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039C" w:rsidRDefault="0048039C" w:rsidP="00B95A3A">
      <w:pPr>
        <w:pStyle w:val="Title"/>
        <w:rPr>
          <w:lang w:val="en-US"/>
        </w:rPr>
      </w:pPr>
    </w:p>
    <w:p w:rsidR="00156312" w:rsidRDefault="00B95A3A" w:rsidP="00156312">
      <w:pPr>
        <w:pStyle w:val="Title"/>
        <w:rPr>
          <w:lang w:val="en-US"/>
        </w:rPr>
      </w:pPr>
      <w:r w:rsidRPr="002D1B7D">
        <w:rPr>
          <w:lang w:val="en-US"/>
        </w:rPr>
        <w:t>EURIG</w:t>
      </w:r>
    </w:p>
    <w:p w:rsidR="004A02ED" w:rsidRPr="002D1B7D" w:rsidRDefault="004F347E" w:rsidP="00156312">
      <w:pPr>
        <w:pStyle w:val="Title"/>
        <w:rPr>
          <w:lang w:val="en-US"/>
        </w:rPr>
      </w:pPr>
      <w:r>
        <w:rPr>
          <w:lang w:val="en-US"/>
        </w:rPr>
        <w:t xml:space="preserve">Minutes of the </w:t>
      </w:r>
      <w:r w:rsidR="00B95A3A" w:rsidRPr="002D1B7D">
        <w:rPr>
          <w:lang w:val="en-US"/>
        </w:rPr>
        <w:t>Members’ Meeting</w:t>
      </w:r>
      <w:r w:rsidR="00C1695B">
        <w:rPr>
          <w:lang w:val="en-US"/>
        </w:rPr>
        <w:t>, 2017</w:t>
      </w:r>
    </w:p>
    <w:p w:rsidR="002A38A2" w:rsidRDefault="00C1695B" w:rsidP="00B95A3A">
      <w:pPr>
        <w:rPr>
          <w:sz w:val="24"/>
          <w:szCs w:val="24"/>
          <w:lang w:val="en-US"/>
        </w:rPr>
      </w:pPr>
      <w:proofErr w:type="gramStart"/>
      <w:r w:rsidRPr="00C1695B">
        <w:rPr>
          <w:sz w:val="24"/>
          <w:szCs w:val="24"/>
          <w:lang w:val="en-US"/>
        </w:rPr>
        <w:t xml:space="preserve">Hosted by </w:t>
      </w:r>
      <w:proofErr w:type="spellStart"/>
      <w:r w:rsidRPr="00C1695B">
        <w:rPr>
          <w:sz w:val="24"/>
          <w:szCs w:val="24"/>
          <w:lang w:val="en-US"/>
        </w:rPr>
        <w:t>Casalini</w:t>
      </w:r>
      <w:proofErr w:type="spellEnd"/>
      <w:r w:rsidRPr="00C1695B">
        <w:rPr>
          <w:sz w:val="24"/>
          <w:szCs w:val="24"/>
          <w:lang w:val="en-US"/>
        </w:rPr>
        <w:t xml:space="preserve"> </w:t>
      </w:r>
      <w:proofErr w:type="spellStart"/>
      <w:r w:rsidRPr="00C1695B">
        <w:rPr>
          <w:sz w:val="24"/>
          <w:szCs w:val="24"/>
          <w:lang w:val="en-US"/>
        </w:rPr>
        <w:t>Libri</w:t>
      </w:r>
      <w:proofErr w:type="spellEnd"/>
      <w:r w:rsidR="00071B4E">
        <w:rPr>
          <w:sz w:val="24"/>
          <w:szCs w:val="24"/>
          <w:lang w:val="en-US"/>
        </w:rPr>
        <w:br/>
      </w:r>
      <w:r>
        <w:rPr>
          <w:sz w:val="24"/>
          <w:szCs w:val="24"/>
          <w:lang w:val="en-US"/>
        </w:rPr>
        <w:t>Fiesole</w:t>
      </w:r>
      <w:r w:rsidR="00B95A3A" w:rsidRPr="002D1B7D">
        <w:rPr>
          <w:sz w:val="24"/>
          <w:szCs w:val="24"/>
          <w:lang w:val="en-US"/>
        </w:rPr>
        <w:t xml:space="preserve">, </w:t>
      </w:r>
      <w:r>
        <w:rPr>
          <w:sz w:val="24"/>
          <w:szCs w:val="24"/>
          <w:lang w:val="en-US"/>
        </w:rPr>
        <w:t>Italy, 10</w:t>
      </w:r>
      <w:r w:rsidR="009F210D">
        <w:rPr>
          <w:sz w:val="24"/>
          <w:szCs w:val="24"/>
          <w:lang w:val="en-US"/>
        </w:rPr>
        <w:t>.</w:t>
      </w:r>
      <w:proofErr w:type="gramEnd"/>
      <w:r>
        <w:rPr>
          <w:sz w:val="24"/>
          <w:szCs w:val="24"/>
          <w:lang w:val="en-US"/>
        </w:rPr>
        <w:t xml:space="preserve"> May 2017</w:t>
      </w:r>
    </w:p>
    <w:p w:rsidR="004F347E" w:rsidRPr="00F54828" w:rsidRDefault="004F347E" w:rsidP="00F54828">
      <w:pPr>
        <w:rPr>
          <w:lang w:val="en-US"/>
        </w:rPr>
      </w:pPr>
    </w:p>
    <w:sdt>
      <w:sdtPr>
        <w:rPr>
          <w:b/>
          <w:bCs/>
        </w:rPr>
        <w:id w:val="1286547076"/>
        <w:docPartObj>
          <w:docPartGallery w:val="Table of Contents"/>
          <w:docPartUnique/>
        </w:docPartObj>
      </w:sdtPr>
      <w:sdtEndPr>
        <w:rPr>
          <w:b w:val="0"/>
          <w:bCs w:val="0"/>
        </w:rPr>
      </w:sdtEndPr>
      <w:sdtContent>
        <w:p w:rsidR="00641D12" w:rsidRPr="00C1695B" w:rsidRDefault="00D20B2A" w:rsidP="00F54828">
          <w:pPr>
            <w:rPr>
              <w:color w:val="4F81BD" w:themeColor="accent1"/>
              <w:lang w:val="en-US"/>
            </w:rPr>
          </w:pPr>
          <w:r w:rsidRPr="00C1695B">
            <w:rPr>
              <w:b/>
              <w:color w:val="4F81BD" w:themeColor="accent1"/>
              <w:sz w:val="28"/>
              <w:lang w:val="en-US"/>
            </w:rPr>
            <w:t>Content</w:t>
          </w:r>
        </w:p>
        <w:p w:rsidR="0074103B" w:rsidRDefault="00641D12">
          <w:pPr>
            <w:pStyle w:val="TOC1"/>
            <w:tabs>
              <w:tab w:val="left" w:pos="440"/>
              <w:tab w:val="right" w:leader="dot" w:pos="9016"/>
            </w:tabs>
            <w:rPr>
              <w:rFonts w:eastAsiaTheme="minorEastAsia"/>
              <w:noProof/>
              <w:lang w:eastAsia="da-DK"/>
            </w:rPr>
          </w:pPr>
          <w:r>
            <w:fldChar w:fldCharType="begin"/>
          </w:r>
          <w:r w:rsidRPr="00CF4B18">
            <w:rPr>
              <w:lang w:val="en-US"/>
            </w:rPr>
            <w:instrText xml:space="preserve"> TOC \o "1-3" \h \z \u </w:instrText>
          </w:r>
          <w:r>
            <w:fldChar w:fldCharType="separate"/>
          </w:r>
          <w:hyperlink w:anchor="_Toc483297753" w:history="1">
            <w:r w:rsidR="0074103B" w:rsidRPr="00C61018">
              <w:rPr>
                <w:rStyle w:val="Hyperlink"/>
                <w:noProof/>
              </w:rPr>
              <w:t>1</w:t>
            </w:r>
            <w:r w:rsidR="0074103B">
              <w:rPr>
                <w:rFonts w:eastAsiaTheme="minorEastAsia"/>
                <w:noProof/>
                <w:lang w:eastAsia="da-DK"/>
              </w:rPr>
              <w:tab/>
            </w:r>
            <w:r w:rsidR="0074103B" w:rsidRPr="00C61018">
              <w:rPr>
                <w:rStyle w:val="Hyperlink"/>
                <w:noProof/>
              </w:rPr>
              <w:t>Welcome and introductions</w:t>
            </w:r>
            <w:r w:rsidR="0074103B">
              <w:rPr>
                <w:noProof/>
                <w:webHidden/>
              </w:rPr>
              <w:tab/>
            </w:r>
            <w:r w:rsidR="0074103B">
              <w:rPr>
                <w:noProof/>
                <w:webHidden/>
              </w:rPr>
              <w:fldChar w:fldCharType="begin"/>
            </w:r>
            <w:r w:rsidR="0074103B">
              <w:rPr>
                <w:noProof/>
                <w:webHidden/>
              </w:rPr>
              <w:instrText xml:space="preserve"> PAGEREF _Toc483297753 \h </w:instrText>
            </w:r>
            <w:r w:rsidR="0074103B">
              <w:rPr>
                <w:noProof/>
                <w:webHidden/>
              </w:rPr>
            </w:r>
            <w:r w:rsidR="0074103B">
              <w:rPr>
                <w:noProof/>
                <w:webHidden/>
              </w:rPr>
              <w:fldChar w:fldCharType="separate"/>
            </w:r>
            <w:r w:rsidR="0074103B">
              <w:rPr>
                <w:noProof/>
                <w:webHidden/>
              </w:rPr>
              <w:t>3</w:t>
            </w:r>
            <w:r w:rsidR="0074103B">
              <w:rPr>
                <w:noProof/>
                <w:webHidden/>
              </w:rPr>
              <w:fldChar w:fldCharType="end"/>
            </w:r>
          </w:hyperlink>
        </w:p>
        <w:p w:rsidR="0074103B" w:rsidRDefault="00DF6118">
          <w:pPr>
            <w:pStyle w:val="TOC1"/>
            <w:tabs>
              <w:tab w:val="left" w:pos="440"/>
              <w:tab w:val="right" w:leader="dot" w:pos="9016"/>
            </w:tabs>
            <w:rPr>
              <w:rFonts w:eastAsiaTheme="minorEastAsia"/>
              <w:noProof/>
              <w:lang w:eastAsia="da-DK"/>
            </w:rPr>
          </w:pPr>
          <w:hyperlink w:anchor="_Toc483297754" w:history="1">
            <w:r w:rsidR="0074103B" w:rsidRPr="00C61018">
              <w:rPr>
                <w:rStyle w:val="Hyperlink"/>
                <w:noProof/>
                <w:lang w:val="en-US"/>
              </w:rPr>
              <w:t>2</w:t>
            </w:r>
            <w:r w:rsidR="0074103B">
              <w:rPr>
                <w:rFonts w:eastAsiaTheme="minorEastAsia"/>
                <w:noProof/>
                <w:lang w:eastAsia="da-DK"/>
              </w:rPr>
              <w:tab/>
            </w:r>
            <w:r w:rsidR="0074103B" w:rsidRPr="00C61018">
              <w:rPr>
                <w:rStyle w:val="Hyperlink"/>
                <w:noProof/>
                <w:lang w:val="en-US"/>
              </w:rPr>
              <w:t>Minutes of the previous meeting and matters arising</w:t>
            </w:r>
            <w:r w:rsidR="0074103B">
              <w:rPr>
                <w:noProof/>
                <w:webHidden/>
              </w:rPr>
              <w:tab/>
            </w:r>
            <w:r w:rsidR="0074103B">
              <w:rPr>
                <w:noProof/>
                <w:webHidden/>
              </w:rPr>
              <w:fldChar w:fldCharType="begin"/>
            </w:r>
            <w:r w:rsidR="0074103B">
              <w:rPr>
                <w:noProof/>
                <w:webHidden/>
              </w:rPr>
              <w:instrText xml:space="preserve"> PAGEREF _Toc483297754 \h </w:instrText>
            </w:r>
            <w:r w:rsidR="0074103B">
              <w:rPr>
                <w:noProof/>
                <w:webHidden/>
              </w:rPr>
            </w:r>
            <w:r w:rsidR="0074103B">
              <w:rPr>
                <w:noProof/>
                <w:webHidden/>
              </w:rPr>
              <w:fldChar w:fldCharType="separate"/>
            </w:r>
            <w:r w:rsidR="0074103B">
              <w:rPr>
                <w:noProof/>
                <w:webHidden/>
              </w:rPr>
              <w:t>3</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55" w:history="1">
            <w:r w:rsidR="0074103B" w:rsidRPr="00C61018">
              <w:rPr>
                <w:rStyle w:val="Hyperlink"/>
                <w:noProof/>
                <w:lang w:val="en-US"/>
              </w:rPr>
              <w:t>2.1</w:t>
            </w:r>
            <w:r w:rsidR="0074103B">
              <w:rPr>
                <w:rFonts w:eastAsiaTheme="minorEastAsia"/>
                <w:noProof/>
                <w:lang w:eastAsia="da-DK"/>
              </w:rPr>
              <w:tab/>
            </w:r>
            <w:r w:rsidR="0074103B" w:rsidRPr="00C61018">
              <w:rPr>
                <w:rStyle w:val="Hyperlink"/>
                <w:noProof/>
                <w:lang w:val="en-US"/>
              </w:rPr>
              <w:t>Actions from the 2016 Member’s meeting</w:t>
            </w:r>
            <w:r w:rsidR="0074103B">
              <w:rPr>
                <w:noProof/>
                <w:webHidden/>
              </w:rPr>
              <w:tab/>
            </w:r>
            <w:r w:rsidR="0074103B">
              <w:rPr>
                <w:noProof/>
                <w:webHidden/>
              </w:rPr>
              <w:fldChar w:fldCharType="begin"/>
            </w:r>
            <w:r w:rsidR="0074103B">
              <w:rPr>
                <w:noProof/>
                <w:webHidden/>
              </w:rPr>
              <w:instrText xml:space="preserve"> PAGEREF _Toc483297755 \h </w:instrText>
            </w:r>
            <w:r w:rsidR="0074103B">
              <w:rPr>
                <w:noProof/>
                <w:webHidden/>
              </w:rPr>
            </w:r>
            <w:r w:rsidR="0074103B">
              <w:rPr>
                <w:noProof/>
                <w:webHidden/>
              </w:rPr>
              <w:fldChar w:fldCharType="separate"/>
            </w:r>
            <w:r w:rsidR="0074103B">
              <w:rPr>
                <w:noProof/>
                <w:webHidden/>
              </w:rPr>
              <w:t>3</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56" w:history="1">
            <w:r w:rsidR="0074103B" w:rsidRPr="00C61018">
              <w:rPr>
                <w:rStyle w:val="Hyperlink"/>
                <w:noProof/>
                <w:lang w:val="en-US"/>
              </w:rPr>
              <w:t>2.2</w:t>
            </w:r>
            <w:r w:rsidR="0074103B">
              <w:rPr>
                <w:rFonts w:eastAsiaTheme="minorEastAsia"/>
                <w:noProof/>
                <w:lang w:eastAsia="da-DK"/>
              </w:rPr>
              <w:tab/>
            </w:r>
            <w:r w:rsidR="0074103B" w:rsidRPr="00C61018">
              <w:rPr>
                <w:rStyle w:val="Hyperlink"/>
                <w:noProof/>
                <w:lang w:val="en-US"/>
              </w:rPr>
              <w:t>EURIG Co-operation Agreement</w:t>
            </w:r>
            <w:r w:rsidR="0074103B">
              <w:rPr>
                <w:noProof/>
                <w:webHidden/>
              </w:rPr>
              <w:tab/>
            </w:r>
            <w:r w:rsidR="0074103B">
              <w:rPr>
                <w:noProof/>
                <w:webHidden/>
              </w:rPr>
              <w:fldChar w:fldCharType="begin"/>
            </w:r>
            <w:r w:rsidR="0074103B">
              <w:rPr>
                <w:noProof/>
                <w:webHidden/>
              </w:rPr>
              <w:instrText xml:space="preserve"> PAGEREF _Toc483297756 \h </w:instrText>
            </w:r>
            <w:r w:rsidR="0074103B">
              <w:rPr>
                <w:noProof/>
                <w:webHidden/>
              </w:rPr>
            </w:r>
            <w:r w:rsidR="0074103B">
              <w:rPr>
                <w:noProof/>
                <w:webHidden/>
              </w:rPr>
              <w:fldChar w:fldCharType="separate"/>
            </w:r>
            <w:r w:rsidR="0074103B">
              <w:rPr>
                <w:noProof/>
                <w:webHidden/>
              </w:rPr>
              <w:t>3</w:t>
            </w:r>
            <w:r w:rsidR="0074103B">
              <w:rPr>
                <w:noProof/>
                <w:webHidden/>
              </w:rPr>
              <w:fldChar w:fldCharType="end"/>
            </w:r>
          </w:hyperlink>
        </w:p>
        <w:p w:rsidR="0074103B" w:rsidRDefault="00DF6118">
          <w:pPr>
            <w:pStyle w:val="TOC1"/>
            <w:tabs>
              <w:tab w:val="left" w:pos="440"/>
              <w:tab w:val="right" w:leader="dot" w:pos="9016"/>
            </w:tabs>
            <w:rPr>
              <w:rFonts w:eastAsiaTheme="minorEastAsia"/>
              <w:noProof/>
              <w:lang w:eastAsia="da-DK"/>
            </w:rPr>
          </w:pPr>
          <w:hyperlink w:anchor="_Toc483297757" w:history="1">
            <w:r w:rsidR="0074103B" w:rsidRPr="00C61018">
              <w:rPr>
                <w:rStyle w:val="Hyperlink"/>
                <w:noProof/>
                <w:lang w:val="en-US"/>
              </w:rPr>
              <w:t>3</w:t>
            </w:r>
            <w:r w:rsidR="0074103B">
              <w:rPr>
                <w:rFonts w:eastAsiaTheme="minorEastAsia"/>
                <w:noProof/>
                <w:lang w:eastAsia="da-DK"/>
              </w:rPr>
              <w:tab/>
            </w:r>
            <w:r w:rsidR="0074103B" w:rsidRPr="00C61018">
              <w:rPr>
                <w:rStyle w:val="Hyperlink"/>
                <w:noProof/>
                <w:lang w:val="en-US"/>
              </w:rPr>
              <w:t>Annual Report and Membership Update</w:t>
            </w:r>
            <w:r w:rsidR="0074103B">
              <w:rPr>
                <w:noProof/>
                <w:webHidden/>
              </w:rPr>
              <w:tab/>
            </w:r>
            <w:r w:rsidR="0074103B">
              <w:rPr>
                <w:noProof/>
                <w:webHidden/>
              </w:rPr>
              <w:fldChar w:fldCharType="begin"/>
            </w:r>
            <w:r w:rsidR="0074103B">
              <w:rPr>
                <w:noProof/>
                <w:webHidden/>
              </w:rPr>
              <w:instrText xml:space="preserve"> PAGEREF _Toc483297757 \h </w:instrText>
            </w:r>
            <w:r w:rsidR="0074103B">
              <w:rPr>
                <w:noProof/>
                <w:webHidden/>
              </w:rPr>
            </w:r>
            <w:r w:rsidR="0074103B">
              <w:rPr>
                <w:noProof/>
                <w:webHidden/>
              </w:rPr>
              <w:fldChar w:fldCharType="separate"/>
            </w:r>
            <w:r w:rsidR="0074103B">
              <w:rPr>
                <w:noProof/>
                <w:webHidden/>
              </w:rPr>
              <w:t>4</w:t>
            </w:r>
            <w:r w:rsidR="0074103B">
              <w:rPr>
                <w:noProof/>
                <w:webHidden/>
              </w:rPr>
              <w:fldChar w:fldCharType="end"/>
            </w:r>
          </w:hyperlink>
        </w:p>
        <w:p w:rsidR="0074103B" w:rsidRDefault="00DF6118">
          <w:pPr>
            <w:pStyle w:val="TOC1"/>
            <w:tabs>
              <w:tab w:val="left" w:pos="440"/>
              <w:tab w:val="right" w:leader="dot" w:pos="9016"/>
            </w:tabs>
            <w:rPr>
              <w:rFonts w:eastAsiaTheme="minorEastAsia"/>
              <w:noProof/>
              <w:lang w:eastAsia="da-DK"/>
            </w:rPr>
          </w:pPr>
          <w:hyperlink w:anchor="_Toc483297758" w:history="1">
            <w:r w:rsidR="0074103B" w:rsidRPr="00C61018">
              <w:rPr>
                <w:rStyle w:val="Hyperlink"/>
                <w:noProof/>
                <w:lang w:val="en-US"/>
              </w:rPr>
              <w:t>4</w:t>
            </w:r>
            <w:r w:rsidR="0074103B">
              <w:rPr>
                <w:rFonts w:eastAsiaTheme="minorEastAsia"/>
                <w:noProof/>
                <w:lang w:eastAsia="da-DK"/>
              </w:rPr>
              <w:tab/>
            </w:r>
            <w:r w:rsidR="0074103B" w:rsidRPr="00C61018">
              <w:rPr>
                <w:rStyle w:val="Hyperlink"/>
                <w:noProof/>
                <w:lang w:val="en-US"/>
              </w:rPr>
              <w:t>Reports of the Europe Regional Representative to RSC</w:t>
            </w:r>
            <w:r w:rsidR="0074103B">
              <w:rPr>
                <w:noProof/>
                <w:webHidden/>
              </w:rPr>
              <w:tab/>
            </w:r>
            <w:r w:rsidR="0074103B">
              <w:rPr>
                <w:noProof/>
                <w:webHidden/>
              </w:rPr>
              <w:fldChar w:fldCharType="begin"/>
            </w:r>
            <w:r w:rsidR="0074103B">
              <w:rPr>
                <w:noProof/>
                <w:webHidden/>
              </w:rPr>
              <w:instrText xml:space="preserve"> PAGEREF _Toc483297758 \h </w:instrText>
            </w:r>
            <w:r w:rsidR="0074103B">
              <w:rPr>
                <w:noProof/>
                <w:webHidden/>
              </w:rPr>
            </w:r>
            <w:r w:rsidR="0074103B">
              <w:rPr>
                <w:noProof/>
                <w:webHidden/>
              </w:rPr>
              <w:fldChar w:fldCharType="separate"/>
            </w:r>
            <w:r w:rsidR="0074103B">
              <w:rPr>
                <w:noProof/>
                <w:webHidden/>
              </w:rPr>
              <w:t>6</w:t>
            </w:r>
            <w:r w:rsidR="0074103B">
              <w:rPr>
                <w:noProof/>
                <w:webHidden/>
              </w:rPr>
              <w:fldChar w:fldCharType="end"/>
            </w:r>
          </w:hyperlink>
        </w:p>
        <w:p w:rsidR="0074103B" w:rsidRDefault="00DF6118">
          <w:pPr>
            <w:pStyle w:val="TOC1"/>
            <w:tabs>
              <w:tab w:val="left" w:pos="440"/>
              <w:tab w:val="right" w:leader="dot" w:pos="9016"/>
            </w:tabs>
            <w:rPr>
              <w:rFonts w:eastAsiaTheme="minorEastAsia"/>
              <w:noProof/>
              <w:lang w:eastAsia="da-DK"/>
            </w:rPr>
          </w:pPr>
          <w:hyperlink w:anchor="_Toc483297759" w:history="1">
            <w:r w:rsidR="0074103B" w:rsidRPr="00C61018">
              <w:rPr>
                <w:rStyle w:val="Hyperlink"/>
                <w:noProof/>
                <w:lang w:val="en-US"/>
              </w:rPr>
              <w:t>5</w:t>
            </w:r>
            <w:r w:rsidR="0074103B">
              <w:rPr>
                <w:rFonts w:eastAsiaTheme="minorEastAsia"/>
                <w:noProof/>
                <w:lang w:eastAsia="da-DK"/>
              </w:rPr>
              <w:tab/>
            </w:r>
            <w:r w:rsidR="0074103B" w:rsidRPr="00C61018">
              <w:rPr>
                <w:rStyle w:val="Hyperlink"/>
                <w:noProof/>
                <w:lang w:val="en-US"/>
              </w:rPr>
              <w:t>Discussion of 3R Project</w:t>
            </w:r>
            <w:r w:rsidR="0074103B">
              <w:rPr>
                <w:noProof/>
                <w:webHidden/>
              </w:rPr>
              <w:tab/>
            </w:r>
            <w:r w:rsidR="0074103B">
              <w:rPr>
                <w:noProof/>
                <w:webHidden/>
              </w:rPr>
              <w:fldChar w:fldCharType="begin"/>
            </w:r>
            <w:r w:rsidR="0074103B">
              <w:rPr>
                <w:noProof/>
                <w:webHidden/>
              </w:rPr>
              <w:instrText xml:space="preserve"> PAGEREF _Toc483297759 \h </w:instrText>
            </w:r>
            <w:r w:rsidR="0074103B">
              <w:rPr>
                <w:noProof/>
                <w:webHidden/>
              </w:rPr>
            </w:r>
            <w:r w:rsidR="0074103B">
              <w:rPr>
                <w:noProof/>
                <w:webHidden/>
              </w:rPr>
              <w:fldChar w:fldCharType="separate"/>
            </w:r>
            <w:r w:rsidR="0074103B">
              <w:rPr>
                <w:noProof/>
                <w:webHidden/>
              </w:rPr>
              <w:t>6</w:t>
            </w:r>
            <w:r w:rsidR="0074103B">
              <w:rPr>
                <w:noProof/>
                <w:webHidden/>
              </w:rPr>
              <w:fldChar w:fldCharType="end"/>
            </w:r>
          </w:hyperlink>
        </w:p>
        <w:p w:rsidR="0074103B" w:rsidRDefault="00DF6118">
          <w:pPr>
            <w:pStyle w:val="TOC1"/>
            <w:tabs>
              <w:tab w:val="left" w:pos="440"/>
              <w:tab w:val="right" w:leader="dot" w:pos="9016"/>
            </w:tabs>
            <w:rPr>
              <w:rFonts w:eastAsiaTheme="minorEastAsia"/>
              <w:noProof/>
              <w:lang w:eastAsia="da-DK"/>
            </w:rPr>
          </w:pPr>
          <w:hyperlink w:anchor="_Toc483297760" w:history="1">
            <w:r w:rsidR="0074103B" w:rsidRPr="00C61018">
              <w:rPr>
                <w:rStyle w:val="Hyperlink"/>
                <w:noProof/>
                <w:lang w:val="en-US"/>
              </w:rPr>
              <w:t>6</w:t>
            </w:r>
            <w:r w:rsidR="0074103B">
              <w:rPr>
                <w:rFonts w:eastAsiaTheme="minorEastAsia"/>
                <w:noProof/>
                <w:lang w:eastAsia="da-DK"/>
              </w:rPr>
              <w:tab/>
            </w:r>
            <w:r w:rsidR="0074103B" w:rsidRPr="00C61018">
              <w:rPr>
                <w:rStyle w:val="Hyperlink"/>
                <w:noProof/>
                <w:lang w:val="en-US"/>
              </w:rPr>
              <w:t>Working Group Reports</w:t>
            </w:r>
            <w:r w:rsidR="0074103B">
              <w:rPr>
                <w:noProof/>
                <w:webHidden/>
              </w:rPr>
              <w:tab/>
            </w:r>
            <w:r w:rsidR="0074103B">
              <w:rPr>
                <w:noProof/>
                <w:webHidden/>
              </w:rPr>
              <w:fldChar w:fldCharType="begin"/>
            </w:r>
            <w:r w:rsidR="0074103B">
              <w:rPr>
                <w:noProof/>
                <w:webHidden/>
              </w:rPr>
              <w:instrText xml:space="preserve"> PAGEREF _Toc483297760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61" w:history="1">
            <w:r w:rsidR="0074103B" w:rsidRPr="00C61018">
              <w:rPr>
                <w:rStyle w:val="Hyperlink"/>
                <w:noProof/>
                <w:lang w:val="en-US"/>
              </w:rPr>
              <w:t>6.1</w:t>
            </w:r>
            <w:r w:rsidR="0074103B">
              <w:rPr>
                <w:rFonts w:eastAsiaTheme="minorEastAsia"/>
                <w:noProof/>
                <w:lang w:eastAsia="da-DK"/>
              </w:rPr>
              <w:tab/>
            </w:r>
            <w:r w:rsidR="0074103B" w:rsidRPr="00C61018">
              <w:rPr>
                <w:rStyle w:val="Hyperlink"/>
                <w:noProof/>
              </w:rPr>
              <w:t>Fictitious</w:t>
            </w:r>
            <w:r w:rsidR="0074103B" w:rsidRPr="00C61018">
              <w:rPr>
                <w:rStyle w:val="Hyperlink"/>
                <w:noProof/>
                <w:lang w:val="en-US"/>
              </w:rPr>
              <w:t xml:space="preserve"> entities Working Group</w:t>
            </w:r>
            <w:r w:rsidR="0074103B">
              <w:rPr>
                <w:noProof/>
                <w:webHidden/>
              </w:rPr>
              <w:tab/>
            </w:r>
            <w:r w:rsidR="0074103B">
              <w:rPr>
                <w:noProof/>
                <w:webHidden/>
              </w:rPr>
              <w:fldChar w:fldCharType="begin"/>
            </w:r>
            <w:r w:rsidR="0074103B">
              <w:rPr>
                <w:noProof/>
                <w:webHidden/>
              </w:rPr>
              <w:instrText xml:space="preserve"> PAGEREF _Toc483297761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62" w:history="1">
            <w:r w:rsidR="0074103B" w:rsidRPr="00C61018">
              <w:rPr>
                <w:rStyle w:val="Hyperlink"/>
                <w:noProof/>
                <w:lang w:val="en-US"/>
              </w:rPr>
              <w:t>6.2</w:t>
            </w:r>
            <w:r w:rsidR="0074103B">
              <w:rPr>
                <w:rFonts w:eastAsiaTheme="minorEastAsia"/>
                <w:noProof/>
                <w:lang w:eastAsia="da-DK"/>
              </w:rPr>
              <w:tab/>
            </w:r>
            <w:r w:rsidR="0074103B" w:rsidRPr="00C61018">
              <w:rPr>
                <w:rStyle w:val="Hyperlink"/>
                <w:noProof/>
                <w:lang w:val="en-US"/>
              </w:rPr>
              <w:t>Music Working Group</w:t>
            </w:r>
            <w:r w:rsidR="0074103B">
              <w:rPr>
                <w:noProof/>
                <w:webHidden/>
              </w:rPr>
              <w:tab/>
            </w:r>
            <w:r w:rsidR="0074103B">
              <w:rPr>
                <w:noProof/>
                <w:webHidden/>
              </w:rPr>
              <w:fldChar w:fldCharType="begin"/>
            </w:r>
            <w:r w:rsidR="0074103B">
              <w:rPr>
                <w:noProof/>
                <w:webHidden/>
              </w:rPr>
              <w:instrText xml:space="preserve"> PAGEREF _Toc483297762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63" w:history="1">
            <w:r w:rsidR="0074103B" w:rsidRPr="00C61018">
              <w:rPr>
                <w:rStyle w:val="Hyperlink"/>
                <w:noProof/>
                <w:lang w:val="en-US"/>
              </w:rPr>
              <w:t>6.3</w:t>
            </w:r>
            <w:r w:rsidR="0074103B">
              <w:rPr>
                <w:rFonts w:eastAsiaTheme="minorEastAsia"/>
                <w:noProof/>
                <w:lang w:eastAsia="da-DK"/>
              </w:rPr>
              <w:tab/>
            </w:r>
            <w:r w:rsidR="0074103B" w:rsidRPr="00C61018">
              <w:rPr>
                <w:rStyle w:val="Hyperlink"/>
                <w:noProof/>
                <w:lang w:val="en-US"/>
              </w:rPr>
              <w:t>Places WG</w:t>
            </w:r>
            <w:r w:rsidR="0074103B">
              <w:rPr>
                <w:noProof/>
                <w:webHidden/>
              </w:rPr>
              <w:tab/>
            </w:r>
            <w:r w:rsidR="0074103B">
              <w:rPr>
                <w:noProof/>
                <w:webHidden/>
              </w:rPr>
              <w:fldChar w:fldCharType="begin"/>
            </w:r>
            <w:r w:rsidR="0074103B">
              <w:rPr>
                <w:noProof/>
                <w:webHidden/>
              </w:rPr>
              <w:instrText xml:space="preserve"> PAGEREF _Toc483297763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64" w:history="1">
            <w:r w:rsidR="0074103B" w:rsidRPr="00C61018">
              <w:rPr>
                <w:rStyle w:val="Hyperlink"/>
                <w:noProof/>
                <w:lang w:val="en-US"/>
              </w:rPr>
              <w:t>6.4</w:t>
            </w:r>
            <w:r w:rsidR="0074103B">
              <w:rPr>
                <w:rFonts w:eastAsiaTheme="minorEastAsia"/>
                <w:noProof/>
                <w:lang w:eastAsia="da-DK"/>
              </w:rPr>
              <w:tab/>
            </w:r>
            <w:r w:rsidR="0074103B" w:rsidRPr="00C61018">
              <w:rPr>
                <w:rStyle w:val="Hyperlink"/>
                <w:noProof/>
                <w:lang w:val="en-US"/>
              </w:rPr>
              <w:t>RDA/ONIX Framework Working Group</w:t>
            </w:r>
            <w:r w:rsidR="0074103B">
              <w:rPr>
                <w:noProof/>
                <w:webHidden/>
              </w:rPr>
              <w:tab/>
            </w:r>
            <w:r w:rsidR="0074103B">
              <w:rPr>
                <w:noProof/>
                <w:webHidden/>
              </w:rPr>
              <w:fldChar w:fldCharType="begin"/>
            </w:r>
            <w:r w:rsidR="0074103B">
              <w:rPr>
                <w:noProof/>
                <w:webHidden/>
              </w:rPr>
              <w:instrText xml:space="preserve"> PAGEREF _Toc483297764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65" w:history="1">
            <w:r w:rsidR="0074103B" w:rsidRPr="00C61018">
              <w:rPr>
                <w:rStyle w:val="Hyperlink"/>
                <w:noProof/>
                <w:lang w:val="en-US"/>
              </w:rPr>
              <w:t>6.5</w:t>
            </w:r>
            <w:r w:rsidR="0074103B">
              <w:rPr>
                <w:rFonts w:eastAsiaTheme="minorEastAsia"/>
                <w:noProof/>
                <w:lang w:eastAsia="da-DK"/>
              </w:rPr>
              <w:tab/>
            </w:r>
            <w:r w:rsidR="0074103B" w:rsidRPr="00C61018">
              <w:rPr>
                <w:rStyle w:val="Hyperlink"/>
                <w:noProof/>
                <w:lang w:val="en-US"/>
              </w:rPr>
              <w:t>Relationship Designators Working Group</w:t>
            </w:r>
            <w:r w:rsidR="0074103B">
              <w:rPr>
                <w:noProof/>
                <w:webHidden/>
              </w:rPr>
              <w:tab/>
            </w:r>
            <w:r w:rsidR="0074103B">
              <w:rPr>
                <w:noProof/>
                <w:webHidden/>
              </w:rPr>
              <w:fldChar w:fldCharType="begin"/>
            </w:r>
            <w:r w:rsidR="0074103B">
              <w:rPr>
                <w:noProof/>
                <w:webHidden/>
              </w:rPr>
              <w:instrText xml:space="preserve"> PAGEREF _Toc483297765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66" w:history="1">
            <w:r w:rsidR="0074103B" w:rsidRPr="00C61018">
              <w:rPr>
                <w:rStyle w:val="Hyperlink"/>
                <w:noProof/>
                <w:lang w:val="en-US"/>
              </w:rPr>
              <w:t>6.6</w:t>
            </w:r>
            <w:r w:rsidR="0074103B">
              <w:rPr>
                <w:rFonts w:eastAsiaTheme="minorEastAsia"/>
                <w:noProof/>
                <w:lang w:eastAsia="da-DK"/>
              </w:rPr>
              <w:tab/>
            </w:r>
            <w:r w:rsidR="0074103B" w:rsidRPr="00C61018">
              <w:rPr>
                <w:rStyle w:val="Hyperlink"/>
                <w:noProof/>
                <w:lang w:val="en-US"/>
              </w:rPr>
              <w:t>Technical Working Group</w:t>
            </w:r>
            <w:r w:rsidR="0074103B">
              <w:rPr>
                <w:noProof/>
                <w:webHidden/>
              </w:rPr>
              <w:tab/>
            </w:r>
            <w:r w:rsidR="0074103B">
              <w:rPr>
                <w:noProof/>
                <w:webHidden/>
              </w:rPr>
              <w:fldChar w:fldCharType="begin"/>
            </w:r>
            <w:r w:rsidR="0074103B">
              <w:rPr>
                <w:noProof/>
                <w:webHidden/>
              </w:rPr>
              <w:instrText xml:space="preserve"> PAGEREF _Toc483297766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67" w:history="1">
            <w:r w:rsidR="0074103B" w:rsidRPr="00C61018">
              <w:rPr>
                <w:rStyle w:val="Hyperlink"/>
                <w:noProof/>
                <w:lang w:val="en-US"/>
              </w:rPr>
              <w:t>6.7</w:t>
            </w:r>
            <w:r w:rsidR="0074103B">
              <w:rPr>
                <w:rFonts w:eastAsiaTheme="minorEastAsia"/>
                <w:noProof/>
                <w:lang w:eastAsia="da-DK"/>
              </w:rPr>
              <w:tab/>
            </w:r>
            <w:r w:rsidR="0074103B" w:rsidRPr="00C61018">
              <w:rPr>
                <w:rStyle w:val="Hyperlink"/>
                <w:noProof/>
                <w:lang w:val="en-US"/>
              </w:rPr>
              <w:t>Capitalization Working Group</w:t>
            </w:r>
            <w:r w:rsidR="0074103B">
              <w:rPr>
                <w:noProof/>
                <w:webHidden/>
              </w:rPr>
              <w:tab/>
            </w:r>
            <w:r w:rsidR="0074103B">
              <w:rPr>
                <w:noProof/>
                <w:webHidden/>
              </w:rPr>
              <w:fldChar w:fldCharType="begin"/>
            </w:r>
            <w:r w:rsidR="0074103B">
              <w:rPr>
                <w:noProof/>
                <w:webHidden/>
              </w:rPr>
              <w:instrText xml:space="preserve"> PAGEREF _Toc483297767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68" w:history="1">
            <w:r w:rsidR="0074103B" w:rsidRPr="00C61018">
              <w:rPr>
                <w:rStyle w:val="Hyperlink"/>
                <w:noProof/>
                <w:lang w:val="en-US"/>
              </w:rPr>
              <w:t>6.8</w:t>
            </w:r>
            <w:r w:rsidR="0074103B">
              <w:rPr>
                <w:rFonts w:eastAsiaTheme="minorEastAsia"/>
                <w:noProof/>
                <w:lang w:eastAsia="da-DK"/>
              </w:rPr>
              <w:tab/>
            </w:r>
            <w:r w:rsidR="0074103B" w:rsidRPr="00C61018">
              <w:rPr>
                <w:rStyle w:val="Hyperlink"/>
                <w:noProof/>
                <w:lang w:val="en-US"/>
              </w:rPr>
              <w:t>Translations Working Group</w:t>
            </w:r>
            <w:r w:rsidR="0074103B">
              <w:rPr>
                <w:noProof/>
                <w:webHidden/>
              </w:rPr>
              <w:tab/>
            </w:r>
            <w:r w:rsidR="0074103B">
              <w:rPr>
                <w:noProof/>
                <w:webHidden/>
              </w:rPr>
              <w:fldChar w:fldCharType="begin"/>
            </w:r>
            <w:r w:rsidR="0074103B">
              <w:rPr>
                <w:noProof/>
                <w:webHidden/>
              </w:rPr>
              <w:instrText xml:space="preserve"> PAGEREF _Toc483297768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1"/>
            <w:tabs>
              <w:tab w:val="left" w:pos="440"/>
              <w:tab w:val="right" w:leader="dot" w:pos="9016"/>
            </w:tabs>
            <w:rPr>
              <w:rFonts w:eastAsiaTheme="minorEastAsia"/>
              <w:noProof/>
              <w:lang w:eastAsia="da-DK"/>
            </w:rPr>
          </w:pPr>
          <w:hyperlink w:anchor="_Toc483297769" w:history="1">
            <w:r w:rsidR="0074103B" w:rsidRPr="00C61018">
              <w:rPr>
                <w:rStyle w:val="Hyperlink"/>
                <w:noProof/>
                <w:lang w:val="en-US"/>
              </w:rPr>
              <w:t>7</w:t>
            </w:r>
            <w:r w:rsidR="0074103B">
              <w:rPr>
                <w:rFonts w:eastAsiaTheme="minorEastAsia"/>
                <w:noProof/>
                <w:lang w:eastAsia="da-DK"/>
              </w:rPr>
              <w:tab/>
            </w:r>
            <w:r w:rsidR="0074103B" w:rsidRPr="00C61018">
              <w:rPr>
                <w:rStyle w:val="Hyperlink"/>
                <w:noProof/>
                <w:lang w:val="en-US"/>
              </w:rPr>
              <w:t>Future meetings</w:t>
            </w:r>
            <w:r w:rsidR="0074103B">
              <w:rPr>
                <w:noProof/>
                <w:webHidden/>
              </w:rPr>
              <w:tab/>
            </w:r>
            <w:r w:rsidR="0074103B">
              <w:rPr>
                <w:noProof/>
                <w:webHidden/>
              </w:rPr>
              <w:fldChar w:fldCharType="begin"/>
            </w:r>
            <w:r w:rsidR="0074103B">
              <w:rPr>
                <w:noProof/>
                <w:webHidden/>
              </w:rPr>
              <w:instrText xml:space="preserve"> PAGEREF _Toc483297769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70" w:history="1">
            <w:r w:rsidR="0074103B" w:rsidRPr="00C61018">
              <w:rPr>
                <w:rStyle w:val="Hyperlink"/>
                <w:noProof/>
                <w:lang w:val="en-US"/>
              </w:rPr>
              <w:t>7.1</w:t>
            </w:r>
            <w:r w:rsidR="0074103B">
              <w:rPr>
                <w:rFonts w:eastAsiaTheme="minorEastAsia"/>
                <w:noProof/>
                <w:lang w:eastAsia="da-DK"/>
              </w:rPr>
              <w:tab/>
            </w:r>
            <w:r w:rsidR="0074103B" w:rsidRPr="00C61018">
              <w:rPr>
                <w:rStyle w:val="Hyperlink"/>
                <w:noProof/>
                <w:lang w:val="en-US"/>
              </w:rPr>
              <w:t>RSC Meeting Chicago May 2017</w:t>
            </w:r>
            <w:r w:rsidR="0074103B">
              <w:rPr>
                <w:noProof/>
                <w:webHidden/>
              </w:rPr>
              <w:tab/>
            </w:r>
            <w:r w:rsidR="0074103B">
              <w:rPr>
                <w:noProof/>
                <w:webHidden/>
              </w:rPr>
              <w:fldChar w:fldCharType="begin"/>
            </w:r>
            <w:r w:rsidR="0074103B">
              <w:rPr>
                <w:noProof/>
                <w:webHidden/>
              </w:rPr>
              <w:instrText xml:space="preserve"> PAGEREF _Toc483297770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71" w:history="1">
            <w:r w:rsidR="0074103B" w:rsidRPr="00C61018">
              <w:rPr>
                <w:rStyle w:val="Hyperlink"/>
                <w:noProof/>
                <w:lang w:val="en-US"/>
              </w:rPr>
              <w:t>7.2</w:t>
            </w:r>
            <w:r w:rsidR="0074103B">
              <w:rPr>
                <w:rFonts w:eastAsiaTheme="minorEastAsia"/>
                <w:noProof/>
                <w:lang w:eastAsia="da-DK"/>
              </w:rPr>
              <w:tab/>
            </w:r>
            <w:r w:rsidR="0074103B" w:rsidRPr="00C61018">
              <w:rPr>
                <w:rStyle w:val="Hyperlink"/>
                <w:noProof/>
                <w:lang w:val="en-US"/>
              </w:rPr>
              <w:t>European BIBFRAME meeting Frankfurt, 26-27</w:t>
            </w:r>
            <w:r w:rsidR="0074103B" w:rsidRPr="00C61018">
              <w:rPr>
                <w:rStyle w:val="Hyperlink"/>
                <w:noProof/>
                <w:vertAlign w:val="superscript"/>
                <w:lang w:val="en-US"/>
              </w:rPr>
              <w:t>th</w:t>
            </w:r>
            <w:r w:rsidR="0074103B" w:rsidRPr="00C61018">
              <w:rPr>
                <w:rStyle w:val="Hyperlink"/>
                <w:noProof/>
                <w:lang w:val="en-US"/>
              </w:rPr>
              <w:t xml:space="preserve"> September 2017</w:t>
            </w:r>
            <w:r w:rsidR="0074103B">
              <w:rPr>
                <w:noProof/>
                <w:webHidden/>
              </w:rPr>
              <w:tab/>
            </w:r>
            <w:r w:rsidR="0074103B">
              <w:rPr>
                <w:noProof/>
                <w:webHidden/>
              </w:rPr>
              <w:fldChar w:fldCharType="begin"/>
            </w:r>
            <w:r w:rsidR="0074103B">
              <w:rPr>
                <w:noProof/>
                <w:webHidden/>
              </w:rPr>
              <w:instrText xml:space="preserve"> PAGEREF _Toc483297771 \h </w:instrText>
            </w:r>
            <w:r w:rsidR="0074103B">
              <w:rPr>
                <w:noProof/>
                <w:webHidden/>
              </w:rPr>
            </w:r>
            <w:r w:rsidR="0074103B">
              <w:rPr>
                <w:noProof/>
                <w:webHidden/>
              </w:rPr>
              <w:fldChar w:fldCharType="separate"/>
            </w:r>
            <w:r w:rsidR="0074103B">
              <w:rPr>
                <w:noProof/>
                <w:webHidden/>
              </w:rPr>
              <w:t>7</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72" w:history="1">
            <w:r w:rsidR="0074103B" w:rsidRPr="00C61018">
              <w:rPr>
                <w:rStyle w:val="Hyperlink"/>
                <w:noProof/>
                <w:lang w:val="en-US"/>
              </w:rPr>
              <w:t>7.3</w:t>
            </w:r>
            <w:r w:rsidR="0074103B">
              <w:rPr>
                <w:rFonts w:eastAsiaTheme="minorEastAsia"/>
                <w:noProof/>
                <w:lang w:eastAsia="da-DK"/>
              </w:rPr>
              <w:tab/>
            </w:r>
            <w:r w:rsidR="0074103B" w:rsidRPr="00C61018">
              <w:rPr>
                <w:rStyle w:val="Hyperlink"/>
                <w:noProof/>
                <w:lang w:val="en-US"/>
              </w:rPr>
              <w:t>RSC Meeting Madrid 2018</w:t>
            </w:r>
            <w:r w:rsidR="0074103B">
              <w:rPr>
                <w:noProof/>
                <w:webHidden/>
              </w:rPr>
              <w:tab/>
            </w:r>
            <w:r w:rsidR="0074103B">
              <w:rPr>
                <w:noProof/>
                <w:webHidden/>
              </w:rPr>
              <w:fldChar w:fldCharType="begin"/>
            </w:r>
            <w:r w:rsidR="0074103B">
              <w:rPr>
                <w:noProof/>
                <w:webHidden/>
              </w:rPr>
              <w:instrText xml:space="preserve"> PAGEREF _Toc483297772 \h </w:instrText>
            </w:r>
            <w:r w:rsidR="0074103B">
              <w:rPr>
                <w:noProof/>
                <w:webHidden/>
              </w:rPr>
            </w:r>
            <w:r w:rsidR="0074103B">
              <w:rPr>
                <w:noProof/>
                <w:webHidden/>
              </w:rPr>
              <w:fldChar w:fldCharType="separate"/>
            </w:r>
            <w:r w:rsidR="0074103B">
              <w:rPr>
                <w:noProof/>
                <w:webHidden/>
              </w:rPr>
              <w:t>8</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73" w:history="1">
            <w:r w:rsidR="0074103B" w:rsidRPr="00C61018">
              <w:rPr>
                <w:rStyle w:val="Hyperlink"/>
                <w:noProof/>
                <w:lang w:val="en-US"/>
              </w:rPr>
              <w:t>7.4</w:t>
            </w:r>
            <w:r w:rsidR="0074103B">
              <w:rPr>
                <w:rFonts w:eastAsiaTheme="minorEastAsia"/>
                <w:noProof/>
                <w:lang w:eastAsia="da-DK"/>
              </w:rPr>
              <w:tab/>
            </w:r>
            <w:r w:rsidR="0074103B" w:rsidRPr="00C61018">
              <w:rPr>
                <w:rStyle w:val="Hyperlink"/>
                <w:noProof/>
                <w:lang w:val="en-US"/>
              </w:rPr>
              <w:t>EURIG Members’ Meeting 2018</w:t>
            </w:r>
            <w:r w:rsidR="0074103B">
              <w:rPr>
                <w:noProof/>
                <w:webHidden/>
              </w:rPr>
              <w:tab/>
            </w:r>
            <w:r w:rsidR="0074103B">
              <w:rPr>
                <w:noProof/>
                <w:webHidden/>
              </w:rPr>
              <w:fldChar w:fldCharType="begin"/>
            </w:r>
            <w:r w:rsidR="0074103B">
              <w:rPr>
                <w:noProof/>
                <w:webHidden/>
              </w:rPr>
              <w:instrText xml:space="preserve"> PAGEREF _Toc483297773 \h </w:instrText>
            </w:r>
            <w:r w:rsidR="0074103B">
              <w:rPr>
                <w:noProof/>
                <w:webHidden/>
              </w:rPr>
            </w:r>
            <w:r w:rsidR="0074103B">
              <w:rPr>
                <w:noProof/>
                <w:webHidden/>
              </w:rPr>
              <w:fldChar w:fldCharType="separate"/>
            </w:r>
            <w:r w:rsidR="0074103B">
              <w:rPr>
                <w:noProof/>
                <w:webHidden/>
              </w:rPr>
              <w:t>8</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74" w:history="1">
            <w:r w:rsidR="0074103B" w:rsidRPr="00C61018">
              <w:rPr>
                <w:rStyle w:val="Hyperlink"/>
                <w:noProof/>
                <w:lang w:val="en-US"/>
              </w:rPr>
              <w:t>7.5</w:t>
            </w:r>
            <w:r w:rsidR="0074103B">
              <w:rPr>
                <w:rFonts w:eastAsiaTheme="minorEastAsia"/>
                <w:noProof/>
                <w:lang w:eastAsia="da-DK"/>
              </w:rPr>
              <w:tab/>
            </w:r>
            <w:r w:rsidR="0074103B" w:rsidRPr="00C61018">
              <w:rPr>
                <w:rStyle w:val="Hyperlink"/>
                <w:noProof/>
                <w:lang w:val="en-US"/>
              </w:rPr>
              <w:t>RDA Outreach meeting IFLA, Wroclaw (RSC, NUKAT, EURIG, ISBD)  25</w:t>
            </w:r>
            <w:r w:rsidR="0074103B" w:rsidRPr="00C61018">
              <w:rPr>
                <w:rStyle w:val="Hyperlink"/>
                <w:noProof/>
                <w:vertAlign w:val="superscript"/>
                <w:lang w:val="en-US"/>
              </w:rPr>
              <w:t>th</w:t>
            </w:r>
            <w:r w:rsidR="0074103B" w:rsidRPr="00C61018">
              <w:rPr>
                <w:rStyle w:val="Hyperlink"/>
                <w:noProof/>
                <w:lang w:val="en-US"/>
              </w:rPr>
              <w:t xml:space="preserve"> Aug. 2017</w:t>
            </w:r>
            <w:r w:rsidR="0074103B">
              <w:rPr>
                <w:noProof/>
                <w:webHidden/>
              </w:rPr>
              <w:tab/>
            </w:r>
            <w:r w:rsidR="0074103B">
              <w:rPr>
                <w:noProof/>
                <w:webHidden/>
              </w:rPr>
              <w:fldChar w:fldCharType="begin"/>
            </w:r>
            <w:r w:rsidR="0074103B">
              <w:rPr>
                <w:noProof/>
                <w:webHidden/>
              </w:rPr>
              <w:instrText xml:space="preserve"> PAGEREF _Toc483297774 \h </w:instrText>
            </w:r>
            <w:r w:rsidR="0074103B">
              <w:rPr>
                <w:noProof/>
                <w:webHidden/>
              </w:rPr>
            </w:r>
            <w:r w:rsidR="0074103B">
              <w:rPr>
                <w:noProof/>
                <w:webHidden/>
              </w:rPr>
              <w:fldChar w:fldCharType="separate"/>
            </w:r>
            <w:r w:rsidR="0074103B">
              <w:rPr>
                <w:noProof/>
                <w:webHidden/>
              </w:rPr>
              <w:t>8</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75" w:history="1">
            <w:r w:rsidR="0074103B" w:rsidRPr="00C61018">
              <w:rPr>
                <w:rStyle w:val="Hyperlink"/>
                <w:noProof/>
                <w:lang w:val="en-US"/>
              </w:rPr>
              <w:t>7.6</w:t>
            </w:r>
            <w:r w:rsidR="0074103B">
              <w:rPr>
                <w:rFonts w:eastAsiaTheme="minorEastAsia"/>
                <w:noProof/>
                <w:lang w:eastAsia="da-DK"/>
              </w:rPr>
              <w:tab/>
            </w:r>
            <w:r w:rsidR="0074103B" w:rsidRPr="00C61018">
              <w:rPr>
                <w:rStyle w:val="Hyperlink"/>
                <w:noProof/>
                <w:lang w:val="en-US"/>
              </w:rPr>
              <w:t>RSC Meeting Madrid, October 2017</w:t>
            </w:r>
            <w:r w:rsidR="0074103B">
              <w:rPr>
                <w:noProof/>
                <w:webHidden/>
              </w:rPr>
              <w:tab/>
            </w:r>
            <w:r w:rsidR="0074103B">
              <w:rPr>
                <w:noProof/>
                <w:webHidden/>
              </w:rPr>
              <w:fldChar w:fldCharType="begin"/>
            </w:r>
            <w:r w:rsidR="0074103B">
              <w:rPr>
                <w:noProof/>
                <w:webHidden/>
              </w:rPr>
              <w:instrText xml:space="preserve"> PAGEREF _Toc483297775 \h </w:instrText>
            </w:r>
            <w:r w:rsidR="0074103B">
              <w:rPr>
                <w:noProof/>
                <w:webHidden/>
              </w:rPr>
            </w:r>
            <w:r w:rsidR="0074103B">
              <w:rPr>
                <w:noProof/>
                <w:webHidden/>
              </w:rPr>
              <w:fldChar w:fldCharType="separate"/>
            </w:r>
            <w:r w:rsidR="0074103B">
              <w:rPr>
                <w:noProof/>
                <w:webHidden/>
              </w:rPr>
              <w:t>8</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76" w:history="1">
            <w:r w:rsidR="0074103B" w:rsidRPr="00C61018">
              <w:rPr>
                <w:rStyle w:val="Hyperlink"/>
                <w:noProof/>
                <w:lang w:val="en-US"/>
              </w:rPr>
              <w:t>7.7</w:t>
            </w:r>
            <w:r w:rsidR="0074103B">
              <w:rPr>
                <w:rFonts w:eastAsiaTheme="minorEastAsia"/>
                <w:noProof/>
                <w:lang w:eastAsia="da-DK"/>
              </w:rPr>
              <w:tab/>
            </w:r>
            <w:r w:rsidR="0074103B" w:rsidRPr="00C61018">
              <w:rPr>
                <w:rStyle w:val="Hyperlink"/>
                <w:noProof/>
                <w:lang w:val="en-US"/>
              </w:rPr>
              <w:t>EURIG 2018 Meeting, Istanbul</w:t>
            </w:r>
            <w:r w:rsidR="0074103B">
              <w:rPr>
                <w:noProof/>
                <w:webHidden/>
              </w:rPr>
              <w:tab/>
            </w:r>
            <w:r w:rsidR="0074103B">
              <w:rPr>
                <w:noProof/>
                <w:webHidden/>
              </w:rPr>
              <w:fldChar w:fldCharType="begin"/>
            </w:r>
            <w:r w:rsidR="0074103B">
              <w:rPr>
                <w:noProof/>
                <w:webHidden/>
              </w:rPr>
              <w:instrText xml:space="preserve"> PAGEREF _Toc483297776 \h </w:instrText>
            </w:r>
            <w:r w:rsidR="0074103B">
              <w:rPr>
                <w:noProof/>
                <w:webHidden/>
              </w:rPr>
            </w:r>
            <w:r w:rsidR="0074103B">
              <w:rPr>
                <w:noProof/>
                <w:webHidden/>
              </w:rPr>
              <w:fldChar w:fldCharType="separate"/>
            </w:r>
            <w:r w:rsidR="0074103B">
              <w:rPr>
                <w:noProof/>
                <w:webHidden/>
              </w:rPr>
              <w:t>8</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77" w:history="1">
            <w:r w:rsidR="0074103B" w:rsidRPr="00C61018">
              <w:rPr>
                <w:rStyle w:val="Hyperlink"/>
                <w:noProof/>
                <w:lang w:val="en-US"/>
              </w:rPr>
              <w:t>7.8</w:t>
            </w:r>
            <w:r w:rsidR="0074103B">
              <w:rPr>
                <w:rFonts w:eastAsiaTheme="minorEastAsia"/>
                <w:noProof/>
                <w:lang w:eastAsia="da-DK"/>
              </w:rPr>
              <w:tab/>
            </w:r>
            <w:r w:rsidR="0074103B" w:rsidRPr="00C61018">
              <w:rPr>
                <w:rStyle w:val="Hyperlink"/>
                <w:noProof/>
                <w:lang w:val="en-US"/>
              </w:rPr>
              <w:t>EURIG 2019 Meeting</w:t>
            </w:r>
            <w:r w:rsidR="0074103B">
              <w:rPr>
                <w:noProof/>
                <w:webHidden/>
              </w:rPr>
              <w:tab/>
            </w:r>
            <w:r w:rsidR="0074103B">
              <w:rPr>
                <w:noProof/>
                <w:webHidden/>
              </w:rPr>
              <w:fldChar w:fldCharType="begin"/>
            </w:r>
            <w:r w:rsidR="0074103B">
              <w:rPr>
                <w:noProof/>
                <w:webHidden/>
              </w:rPr>
              <w:instrText xml:space="preserve"> PAGEREF _Toc483297777 \h </w:instrText>
            </w:r>
            <w:r w:rsidR="0074103B">
              <w:rPr>
                <w:noProof/>
                <w:webHidden/>
              </w:rPr>
            </w:r>
            <w:r w:rsidR="0074103B">
              <w:rPr>
                <w:noProof/>
                <w:webHidden/>
              </w:rPr>
              <w:fldChar w:fldCharType="separate"/>
            </w:r>
            <w:r w:rsidR="0074103B">
              <w:rPr>
                <w:noProof/>
                <w:webHidden/>
              </w:rPr>
              <w:t>8</w:t>
            </w:r>
            <w:r w:rsidR="0074103B">
              <w:rPr>
                <w:noProof/>
                <w:webHidden/>
              </w:rPr>
              <w:fldChar w:fldCharType="end"/>
            </w:r>
          </w:hyperlink>
        </w:p>
        <w:p w:rsidR="0074103B" w:rsidRDefault="00DF6118">
          <w:pPr>
            <w:pStyle w:val="TOC1"/>
            <w:tabs>
              <w:tab w:val="left" w:pos="440"/>
              <w:tab w:val="right" w:leader="dot" w:pos="9016"/>
            </w:tabs>
            <w:rPr>
              <w:rFonts w:eastAsiaTheme="minorEastAsia"/>
              <w:noProof/>
              <w:lang w:eastAsia="da-DK"/>
            </w:rPr>
          </w:pPr>
          <w:hyperlink w:anchor="_Toc483297778" w:history="1">
            <w:r w:rsidR="0074103B" w:rsidRPr="00C61018">
              <w:rPr>
                <w:rStyle w:val="Hyperlink"/>
                <w:noProof/>
                <w:lang w:val="en-US"/>
              </w:rPr>
              <w:t>8</w:t>
            </w:r>
            <w:r w:rsidR="0074103B">
              <w:rPr>
                <w:rFonts w:eastAsiaTheme="minorEastAsia"/>
                <w:noProof/>
                <w:lang w:eastAsia="da-DK"/>
              </w:rPr>
              <w:tab/>
            </w:r>
            <w:r w:rsidR="0074103B" w:rsidRPr="00C61018">
              <w:rPr>
                <w:rStyle w:val="Hyperlink"/>
                <w:noProof/>
                <w:lang w:val="en-US"/>
              </w:rPr>
              <w:t>Election of committee members</w:t>
            </w:r>
            <w:r w:rsidR="0074103B">
              <w:rPr>
                <w:noProof/>
                <w:webHidden/>
              </w:rPr>
              <w:tab/>
            </w:r>
            <w:r w:rsidR="0074103B">
              <w:rPr>
                <w:noProof/>
                <w:webHidden/>
              </w:rPr>
              <w:fldChar w:fldCharType="begin"/>
            </w:r>
            <w:r w:rsidR="0074103B">
              <w:rPr>
                <w:noProof/>
                <w:webHidden/>
              </w:rPr>
              <w:instrText xml:space="preserve"> PAGEREF _Toc483297778 \h </w:instrText>
            </w:r>
            <w:r w:rsidR="0074103B">
              <w:rPr>
                <w:noProof/>
                <w:webHidden/>
              </w:rPr>
            </w:r>
            <w:r w:rsidR="0074103B">
              <w:rPr>
                <w:noProof/>
                <w:webHidden/>
              </w:rPr>
              <w:fldChar w:fldCharType="separate"/>
            </w:r>
            <w:r w:rsidR="0074103B">
              <w:rPr>
                <w:noProof/>
                <w:webHidden/>
              </w:rPr>
              <w:t>8</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79" w:history="1">
            <w:r w:rsidR="0074103B" w:rsidRPr="00C61018">
              <w:rPr>
                <w:rStyle w:val="Hyperlink"/>
                <w:noProof/>
                <w:lang w:val="en-US"/>
              </w:rPr>
              <w:t>8.1</w:t>
            </w:r>
            <w:r w:rsidR="0074103B">
              <w:rPr>
                <w:rFonts w:eastAsiaTheme="minorEastAsia"/>
                <w:noProof/>
                <w:lang w:eastAsia="da-DK"/>
              </w:rPr>
              <w:tab/>
            </w:r>
            <w:r w:rsidR="0074103B" w:rsidRPr="00C61018">
              <w:rPr>
                <w:rStyle w:val="Hyperlink"/>
                <w:noProof/>
                <w:lang w:val="en-US"/>
              </w:rPr>
              <w:t>Executive Committee</w:t>
            </w:r>
            <w:r w:rsidR="0074103B">
              <w:rPr>
                <w:noProof/>
                <w:webHidden/>
              </w:rPr>
              <w:tab/>
            </w:r>
            <w:r w:rsidR="0074103B">
              <w:rPr>
                <w:noProof/>
                <w:webHidden/>
              </w:rPr>
              <w:fldChar w:fldCharType="begin"/>
            </w:r>
            <w:r w:rsidR="0074103B">
              <w:rPr>
                <w:noProof/>
                <w:webHidden/>
              </w:rPr>
              <w:instrText xml:space="preserve"> PAGEREF _Toc483297779 \h </w:instrText>
            </w:r>
            <w:r w:rsidR="0074103B">
              <w:rPr>
                <w:noProof/>
                <w:webHidden/>
              </w:rPr>
            </w:r>
            <w:r w:rsidR="0074103B">
              <w:rPr>
                <w:noProof/>
                <w:webHidden/>
              </w:rPr>
              <w:fldChar w:fldCharType="separate"/>
            </w:r>
            <w:r w:rsidR="0074103B">
              <w:rPr>
                <w:noProof/>
                <w:webHidden/>
              </w:rPr>
              <w:t>8</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80" w:history="1">
            <w:r w:rsidR="0074103B" w:rsidRPr="00C61018">
              <w:rPr>
                <w:rStyle w:val="Hyperlink"/>
                <w:noProof/>
              </w:rPr>
              <w:t>8.2</w:t>
            </w:r>
            <w:r w:rsidR="0074103B">
              <w:rPr>
                <w:rFonts w:eastAsiaTheme="minorEastAsia"/>
                <w:noProof/>
                <w:lang w:eastAsia="da-DK"/>
              </w:rPr>
              <w:tab/>
            </w:r>
            <w:r w:rsidR="0074103B" w:rsidRPr="00C61018">
              <w:rPr>
                <w:rStyle w:val="Hyperlink"/>
                <w:noProof/>
                <w:lang w:val="en-US"/>
              </w:rPr>
              <w:t>RSC Europe Region Representative</w:t>
            </w:r>
            <w:r w:rsidR="0074103B">
              <w:rPr>
                <w:noProof/>
                <w:webHidden/>
              </w:rPr>
              <w:tab/>
            </w:r>
            <w:r w:rsidR="0074103B">
              <w:rPr>
                <w:noProof/>
                <w:webHidden/>
              </w:rPr>
              <w:fldChar w:fldCharType="begin"/>
            </w:r>
            <w:r w:rsidR="0074103B">
              <w:rPr>
                <w:noProof/>
                <w:webHidden/>
              </w:rPr>
              <w:instrText xml:space="preserve"> PAGEREF _Toc483297780 \h </w:instrText>
            </w:r>
            <w:r w:rsidR="0074103B">
              <w:rPr>
                <w:noProof/>
                <w:webHidden/>
              </w:rPr>
            </w:r>
            <w:r w:rsidR="0074103B">
              <w:rPr>
                <w:noProof/>
                <w:webHidden/>
              </w:rPr>
              <w:fldChar w:fldCharType="separate"/>
            </w:r>
            <w:r w:rsidR="0074103B">
              <w:rPr>
                <w:noProof/>
                <w:webHidden/>
              </w:rPr>
              <w:t>8</w:t>
            </w:r>
            <w:r w:rsidR="0074103B">
              <w:rPr>
                <w:noProof/>
                <w:webHidden/>
              </w:rPr>
              <w:fldChar w:fldCharType="end"/>
            </w:r>
          </w:hyperlink>
        </w:p>
        <w:p w:rsidR="0074103B" w:rsidRDefault="00DF6118">
          <w:pPr>
            <w:pStyle w:val="TOC2"/>
            <w:tabs>
              <w:tab w:val="left" w:pos="880"/>
              <w:tab w:val="right" w:leader="dot" w:pos="9016"/>
            </w:tabs>
            <w:rPr>
              <w:rFonts w:eastAsiaTheme="minorEastAsia"/>
              <w:noProof/>
              <w:lang w:eastAsia="da-DK"/>
            </w:rPr>
          </w:pPr>
          <w:hyperlink w:anchor="_Toc483297781" w:history="1">
            <w:r w:rsidR="0074103B" w:rsidRPr="00C61018">
              <w:rPr>
                <w:rStyle w:val="Hyperlink"/>
                <w:noProof/>
                <w:lang w:val="en-US"/>
              </w:rPr>
              <w:t>8.3</w:t>
            </w:r>
            <w:r w:rsidR="0074103B">
              <w:rPr>
                <w:rFonts w:eastAsiaTheme="minorEastAsia"/>
                <w:noProof/>
                <w:lang w:eastAsia="da-DK"/>
              </w:rPr>
              <w:tab/>
            </w:r>
            <w:r w:rsidR="0074103B" w:rsidRPr="00C61018">
              <w:rPr>
                <w:rStyle w:val="Hyperlink"/>
                <w:noProof/>
                <w:lang w:val="en-US"/>
              </w:rPr>
              <w:t>Editorial Committee</w:t>
            </w:r>
            <w:r w:rsidR="0074103B">
              <w:rPr>
                <w:noProof/>
                <w:webHidden/>
              </w:rPr>
              <w:tab/>
            </w:r>
            <w:r w:rsidR="0074103B">
              <w:rPr>
                <w:noProof/>
                <w:webHidden/>
              </w:rPr>
              <w:fldChar w:fldCharType="begin"/>
            </w:r>
            <w:r w:rsidR="0074103B">
              <w:rPr>
                <w:noProof/>
                <w:webHidden/>
              </w:rPr>
              <w:instrText xml:space="preserve"> PAGEREF _Toc483297781 \h </w:instrText>
            </w:r>
            <w:r w:rsidR="0074103B">
              <w:rPr>
                <w:noProof/>
                <w:webHidden/>
              </w:rPr>
            </w:r>
            <w:r w:rsidR="0074103B">
              <w:rPr>
                <w:noProof/>
                <w:webHidden/>
              </w:rPr>
              <w:fldChar w:fldCharType="separate"/>
            </w:r>
            <w:r w:rsidR="0074103B">
              <w:rPr>
                <w:noProof/>
                <w:webHidden/>
              </w:rPr>
              <w:t>8</w:t>
            </w:r>
            <w:r w:rsidR="0074103B">
              <w:rPr>
                <w:noProof/>
                <w:webHidden/>
              </w:rPr>
              <w:fldChar w:fldCharType="end"/>
            </w:r>
          </w:hyperlink>
        </w:p>
        <w:p w:rsidR="0074103B" w:rsidRDefault="00DF6118">
          <w:pPr>
            <w:pStyle w:val="TOC1"/>
            <w:tabs>
              <w:tab w:val="left" w:pos="440"/>
              <w:tab w:val="right" w:leader="dot" w:pos="9016"/>
            </w:tabs>
            <w:rPr>
              <w:rFonts w:eastAsiaTheme="minorEastAsia"/>
              <w:noProof/>
              <w:lang w:eastAsia="da-DK"/>
            </w:rPr>
          </w:pPr>
          <w:hyperlink w:anchor="_Toc483297782" w:history="1">
            <w:r w:rsidR="0074103B" w:rsidRPr="00C61018">
              <w:rPr>
                <w:rStyle w:val="Hyperlink"/>
                <w:noProof/>
                <w:lang w:val="en-US"/>
              </w:rPr>
              <w:t>9</w:t>
            </w:r>
            <w:r w:rsidR="0074103B">
              <w:rPr>
                <w:rFonts w:eastAsiaTheme="minorEastAsia"/>
                <w:noProof/>
                <w:lang w:eastAsia="da-DK"/>
              </w:rPr>
              <w:tab/>
            </w:r>
            <w:r w:rsidR="0074103B" w:rsidRPr="00C61018">
              <w:rPr>
                <w:rStyle w:val="Hyperlink"/>
                <w:noProof/>
                <w:lang w:val="en-US"/>
              </w:rPr>
              <w:t>Communications and Any Other Business</w:t>
            </w:r>
            <w:r w:rsidR="0074103B">
              <w:rPr>
                <w:noProof/>
                <w:webHidden/>
              </w:rPr>
              <w:tab/>
            </w:r>
            <w:r w:rsidR="0074103B">
              <w:rPr>
                <w:noProof/>
                <w:webHidden/>
              </w:rPr>
              <w:fldChar w:fldCharType="begin"/>
            </w:r>
            <w:r w:rsidR="0074103B">
              <w:rPr>
                <w:noProof/>
                <w:webHidden/>
              </w:rPr>
              <w:instrText xml:space="preserve"> PAGEREF _Toc483297782 \h </w:instrText>
            </w:r>
            <w:r w:rsidR="0074103B">
              <w:rPr>
                <w:noProof/>
                <w:webHidden/>
              </w:rPr>
            </w:r>
            <w:r w:rsidR="0074103B">
              <w:rPr>
                <w:noProof/>
                <w:webHidden/>
              </w:rPr>
              <w:fldChar w:fldCharType="separate"/>
            </w:r>
            <w:r w:rsidR="0074103B">
              <w:rPr>
                <w:noProof/>
                <w:webHidden/>
              </w:rPr>
              <w:t>9</w:t>
            </w:r>
            <w:r w:rsidR="0074103B">
              <w:rPr>
                <w:noProof/>
                <w:webHidden/>
              </w:rPr>
              <w:fldChar w:fldCharType="end"/>
            </w:r>
          </w:hyperlink>
        </w:p>
        <w:p w:rsidR="0074103B" w:rsidRDefault="00DF6118">
          <w:pPr>
            <w:pStyle w:val="TOC1"/>
            <w:tabs>
              <w:tab w:val="left" w:pos="660"/>
              <w:tab w:val="right" w:leader="dot" w:pos="9016"/>
            </w:tabs>
            <w:rPr>
              <w:rFonts w:eastAsiaTheme="minorEastAsia"/>
              <w:noProof/>
              <w:lang w:eastAsia="da-DK"/>
            </w:rPr>
          </w:pPr>
          <w:hyperlink w:anchor="_Toc483297783" w:history="1">
            <w:r w:rsidR="0074103B" w:rsidRPr="00C61018">
              <w:rPr>
                <w:rStyle w:val="Hyperlink"/>
                <w:noProof/>
                <w:lang w:val="en-US"/>
              </w:rPr>
              <w:t>10</w:t>
            </w:r>
            <w:r w:rsidR="0074103B">
              <w:rPr>
                <w:rFonts w:eastAsiaTheme="minorEastAsia"/>
                <w:noProof/>
                <w:lang w:eastAsia="da-DK"/>
              </w:rPr>
              <w:tab/>
            </w:r>
            <w:r w:rsidR="0074103B" w:rsidRPr="00C61018">
              <w:rPr>
                <w:rStyle w:val="Hyperlink"/>
                <w:noProof/>
                <w:lang w:val="en-US"/>
              </w:rPr>
              <w:t>Close</w:t>
            </w:r>
            <w:r w:rsidR="0074103B">
              <w:rPr>
                <w:noProof/>
                <w:webHidden/>
              </w:rPr>
              <w:tab/>
            </w:r>
            <w:r w:rsidR="0074103B">
              <w:rPr>
                <w:noProof/>
                <w:webHidden/>
              </w:rPr>
              <w:fldChar w:fldCharType="begin"/>
            </w:r>
            <w:r w:rsidR="0074103B">
              <w:rPr>
                <w:noProof/>
                <w:webHidden/>
              </w:rPr>
              <w:instrText xml:space="preserve"> PAGEREF _Toc483297783 \h </w:instrText>
            </w:r>
            <w:r w:rsidR="0074103B">
              <w:rPr>
                <w:noProof/>
                <w:webHidden/>
              </w:rPr>
            </w:r>
            <w:r w:rsidR="0074103B">
              <w:rPr>
                <w:noProof/>
                <w:webHidden/>
              </w:rPr>
              <w:fldChar w:fldCharType="separate"/>
            </w:r>
            <w:r w:rsidR="0074103B">
              <w:rPr>
                <w:noProof/>
                <w:webHidden/>
              </w:rPr>
              <w:t>9</w:t>
            </w:r>
            <w:r w:rsidR="0074103B">
              <w:rPr>
                <w:noProof/>
                <w:webHidden/>
              </w:rPr>
              <w:fldChar w:fldCharType="end"/>
            </w:r>
          </w:hyperlink>
        </w:p>
        <w:p w:rsidR="0074103B" w:rsidRDefault="00DF6118">
          <w:pPr>
            <w:pStyle w:val="TOC1"/>
            <w:tabs>
              <w:tab w:val="right" w:leader="dot" w:pos="9016"/>
            </w:tabs>
            <w:rPr>
              <w:rFonts w:eastAsiaTheme="minorEastAsia"/>
              <w:noProof/>
              <w:lang w:eastAsia="da-DK"/>
            </w:rPr>
          </w:pPr>
          <w:hyperlink w:anchor="_Toc483297784" w:history="1">
            <w:r w:rsidR="0074103B" w:rsidRPr="00C61018">
              <w:rPr>
                <w:rStyle w:val="Hyperlink"/>
                <w:noProof/>
                <w:lang w:val="en-US"/>
              </w:rPr>
              <w:t>Appendix 1: Attendees</w:t>
            </w:r>
            <w:r w:rsidR="0074103B">
              <w:rPr>
                <w:noProof/>
                <w:webHidden/>
              </w:rPr>
              <w:tab/>
            </w:r>
            <w:r w:rsidR="0074103B">
              <w:rPr>
                <w:noProof/>
                <w:webHidden/>
              </w:rPr>
              <w:fldChar w:fldCharType="begin"/>
            </w:r>
            <w:r w:rsidR="0074103B">
              <w:rPr>
                <w:noProof/>
                <w:webHidden/>
              </w:rPr>
              <w:instrText xml:space="preserve"> PAGEREF _Toc483297784 \h </w:instrText>
            </w:r>
            <w:r w:rsidR="0074103B">
              <w:rPr>
                <w:noProof/>
                <w:webHidden/>
              </w:rPr>
            </w:r>
            <w:r w:rsidR="0074103B">
              <w:rPr>
                <w:noProof/>
                <w:webHidden/>
              </w:rPr>
              <w:fldChar w:fldCharType="separate"/>
            </w:r>
            <w:r w:rsidR="0074103B">
              <w:rPr>
                <w:noProof/>
                <w:webHidden/>
              </w:rPr>
              <w:t>10</w:t>
            </w:r>
            <w:r w:rsidR="0074103B">
              <w:rPr>
                <w:noProof/>
                <w:webHidden/>
              </w:rPr>
              <w:fldChar w:fldCharType="end"/>
            </w:r>
          </w:hyperlink>
        </w:p>
        <w:p w:rsidR="0074103B" w:rsidRDefault="00DF6118">
          <w:pPr>
            <w:pStyle w:val="TOC1"/>
            <w:tabs>
              <w:tab w:val="right" w:leader="dot" w:pos="9016"/>
            </w:tabs>
            <w:rPr>
              <w:rFonts w:eastAsiaTheme="minorEastAsia"/>
              <w:noProof/>
              <w:lang w:eastAsia="da-DK"/>
            </w:rPr>
          </w:pPr>
          <w:hyperlink w:anchor="_Toc483297785" w:history="1">
            <w:r w:rsidR="0074103B" w:rsidRPr="00C61018">
              <w:rPr>
                <w:rStyle w:val="Hyperlink"/>
                <w:noProof/>
              </w:rPr>
              <w:t>Appendix 2: EURIG Annual Report 2016-2017</w:t>
            </w:r>
            <w:r w:rsidR="0074103B">
              <w:rPr>
                <w:noProof/>
                <w:webHidden/>
              </w:rPr>
              <w:tab/>
            </w:r>
            <w:r w:rsidR="0074103B">
              <w:rPr>
                <w:noProof/>
                <w:webHidden/>
              </w:rPr>
              <w:fldChar w:fldCharType="begin"/>
            </w:r>
            <w:r w:rsidR="0074103B">
              <w:rPr>
                <w:noProof/>
                <w:webHidden/>
              </w:rPr>
              <w:instrText xml:space="preserve"> PAGEREF _Toc483297785 \h </w:instrText>
            </w:r>
            <w:r w:rsidR="0074103B">
              <w:rPr>
                <w:noProof/>
                <w:webHidden/>
              </w:rPr>
            </w:r>
            <w:r w:rsidR="0074103B">
              <w:rPr>
                <w:noProof/>
                <w:webHidden/>
              </w:rPr>
              <w:fldChar w:fldCharType="separate"/>
            </w:r>
            <w:r w:rsidR="0074103B">
              <w:rPr>
                <w:noProof/>
                <w:webHidden/>
              </w:rPr>
              <w:t>12</w:t>
            </w:r>
            <w:r w:rsidR="0074103B">
              <w:rPr>
                <w:noProof/>
                <w:webHidden/>
              </w:rPr>
              <w:fldChar w:fldCharType="end"/>
            </w:r>
          </w:hyperlink>
        </w:p>
        <w:p w:rsidR="0074103B" w:rsidRDefault="00DF6118">
          <w:pPr>
            <w:pStyle w:val="TOC1"/>
            <w:tabs>
              <w:tab w:val="right" w:leader="dot" w:pos="9016"/>
            </w:tabs>
            <w:rPr>
              <w:rFonts w:eastAsiaTheme="minorEastAsia"/>
              <w:noProof/>
              <w:lang w:eastAsia="da-DK"/>
            </w:rPr>
          </w:pPr>
          <w:hyperlink w:anchor="_Toc483297786" w:history="1">
            <w:r w:rsidR="0074103B" w:rsidRPr="00C61018">
              <w:rPr>
                <w:rStyle w:val="Hyperlink"/>
                <w:noProof/>
                <w:lang w:val="en-US"/>
              </w:rPr>
              <w:t>Appendix 3: Objectives and outcomes 2016/2017</w:t>
            </w:r>
            <w:r w:rsidR="0074103B">
              <w:rPr>
                <w:noProof/>
                <w:webHidden/>
              </w:rPr>
              <w:tab/>
            </w:r>
            <w:r w:rsidR="0074103B">
              <w:rPr>
                <w:noProof/>
                <w:webHidden/>
              </w:rPr>
              <w:fldChar w:fldCharType="begin"/>
            </w:r>
            <w:r w:rsidR="0074103B">
              <w:rPr>
                <w:noProof/>
                <w:webHidden/>
              </w:rPr>
              <w:instrText xml:space="preserve"> PAGEREF _Toc483297786 \h </w:instrText>
            </w:r>
            <w:r w:rsidR="0074103B">
              <w:rPr>
                <w:noProof/>
                <w:webHidden/>
              </w:rPr>
            </w:r>
            <w:r w:rsidR="0074103B">
              <w:rPr>
                <w:noProof/>
                <w:webHidden/>
              </w:rPr>
              <w:fldChar w:fldCharType="separate"/>
            </w:r>
            <w:r w:rsidR="0074103B">
              <w:rPr>
                <w:noProof/>
                <w:webHidden/>
              </w:rPr>
              <w:t>15</w:t>
            </w:r>
            <w:r w:rsidR="0074103B">
              <w:rPr>
                <w:noProof/>
                <w:webHidden/>
              </w:rPr>
              <w:fldChar w:fldCharType="end"/>
            </w:r>
          </w:hyperlink>
        </w:p>
        <w:p w:rsidR="0074103B" w:rsidRDefault="00DF6118">
          <w:pPr>
            <w:pStyle w:val="TOC1"/>
            <w:tabs>
              <w:tab w:val="right" w:leader="dot" w:pos="9016"/>
            </w:tabs>
            <w:rPr>
              <w:rFonts w:eastAsiaTheme="minorEastAsia"/>
              <w:noProof/>
              <w:lang w:eastAsia="da-DK"/>
            </w:rPr>
          </w:pPr>
          <w:hyperlink w:anchor="_Toc483297787" w:history="1">
            <w:r w:rsidR="0074103B" w:rsidRPr="00C61018">
              <w:rPr>
                <w:rStyle w:val="Hyperlink"/>
                <w:noProof/>
                <w:lang w:val="en-US"/>
              </w:rPr>
              <w:t>Appendix 4: Discussion on the role of the Europe Regional Representative to RSC</w:t>
            </w:r>
            <w:r w:rsidR="0074103B">
              <w:rPr>
                <w:noProof/>
                <w:webHidden/>
              </w:rPr>
              <w:tab/>
            </w:r>
            <w:r w:rsidR="0074103B">
              <w:rPr>
                <w:noProof/>
                <w:webHidden/>
              </w:rPr>
              <w:fldChar w:fldCharType="begin"/>
            </w:r>
            <w:r w:rsidR="0074103B">
              <w:rPr>
                <w:noProof/>
                <w:webHidden/>
              </w:rPr>
              <w:instrText xml:space="preserve"> PAGEREF _Toc483297787 \h </w:instrText>
            </w:r>
            <w:r w:rsidR="0074103B">
              <w:rPr>
                <w:noProof/>
                <w:webHidden/>
              </w:rPr>
            </w:r>
            <w:r w:rsidR="0074103B">
              <w:rPr>
                <w:noProof/>
                <w:webHidden/>
              </w:rPr>
              <w:fldChar w:fldCharType="separate"/>
            </w:r>
            <w:r w:rsidR="0074103B">
              <w:rPr>
                <w:noProof/>
                <w:webHidden/>
              </w:rPr>
              <w:t>16</w:t>
            </w:r>
            <w:r w:rsidR="0074103B">
              <w:rPr>
                <w:noProof/>
                <w:webHidden/>
              </w:rPr>
              <w:fldChar w:fldCharType="end"/>
            </w:r>
          </w:hyperlink>
        </w:p>
        <w:p w:rsidR="0074103B" w:rsidRDefault="00DF6118">
          <w:pPr>
            <w:pStyle w:val="TOC1"/>
            <w:tabs>
              <w:tab w:val="right" w:leader="dot" w:pos="9016"/>
            </w:tabs>
            <w:rPr>
              <w:rFonts w:eastAsiaTheme="minorEastAsia"/>
              <w:noProof/>
              <w:lang w:eastAsia="da-DK"/>
            </w:rPr>
          </w:pPr>
          <w:hyperlink w:anchor="_Toc483297788" w:history="1">
            <w:r w:rsidR="0074103B" w:rsidRPr="00C61018">
              <w:rPr>
                <w:rStyle w:val="Hyperlink"/>
                <w:noProof/>
                <w:lang w:val="en-US"/>
              </w:rPr>
              <w:t>Appendix 5: Music Working Group</w:t>
            </w:r>
            <w:r w:rsidR="0074103B">
              <w:rPr>
                <w:noProof/>
                <w:webHidden/>
              </w:rPr>
              <w:tab/>
            </w:r>
            <w:r w:rsidR="0074103B">
              <w:rPr>
                <w:noProof/>
                <w:webHidden/>
              </w:rPr>
              <w:fldChar w:fldCharType="begin"/>
            </w:r>
            <w:r w:rsidR="0074103B">
              <w:rPr>
                <w:noProof/>
                <w:webHidden/>
              </w:rPr>
              <w:instrText xml:space="preserve"> PAGEREF _Toc483297788 \h </w:instrText>
            </w:r>
            <w:r w:rsidR="0074103B">
              <w:rPr>
                <w:noProof/>
                <w:webHidden/>
              </w:rPr>
            </w:r>
            <w:r w:rsidR="0074103B">
              <w:rPr>
                <w:noProof/>
                <w:webHidden/>
              </w:rPr>
              <w:fldChar w:fldCharType="separate"/>
            </w:r>
            <w:r w:rsidR="0074103B">
              <w:rPr>
                <w:noProof/>
                <w:webHidden/>
              </w:rPr>
              <w:t>20</w:t>
            </w:r>
            <w:r w:rsidR="0074103B">
              <w:rPr>
                <w:noProof/>
                <w:webHidden/>
              </w:rPr>
              <w:fldChar w:fldCharType="end"/>
            </w:r>
          </w:hyperlink>
        </w:p>
        <w:p w:rsidR="0074103B" w:rsidRDefault="00DF6118">
          <w:pPr>
            <w:pStyle w:val="TOC1"/>
            <w:tabs>
              <w:tab w:val="right" w:leader="dot" w:pos="9016"/>
            </w:tabs>
            <w:rPr>
              <w:rFonts w:eastAsiaTheme="minorEastAsia"/>
              <w:noProof/>
              <w:lang w:eastAsia="da-DK"/>
            </w:rPr>
          </w:pPr>
          <w:hyperlink w:anchor="_Toc483297789" w:history="1">
            <w:r w:rsidR="0074103B" w:rsidRPr="00C61018">
              <w:rPr>
                <w:rStyle w:val="Hyperlink"/>
                <w:noProof/>
                <w:lang w:val="en-US"/>
              </w:rPr>
              <w:t>Appendix 6: RDA/ONIX Framework Working Group</w:t>
            </w:r>
            <w:r w:rsidR="0074103B">
              <w:rPr>
                <w:noProof/>
                <w:webHidden/>
              </w:rPr>
              <w:tab/>
            </w:r>
            <w:r w:rsidR="0074103B">
              <w:rPr>
                <w:noProof/>
                <w:webHidden/>
              </w:rPr>
              <w:fldChar w:fldCharType="begin"/>
            </w:r>
            <w:r w:rsidR="0074103B">
              <w:rPr>
                <w:noProof/>
                <w:webHidden/>
              </w:rPr>
              <w:instrText xml:space="preserve"> PAGEREF _Toc483297789 \h </w:instrText>
            </w:r>
            <w:r w:rsidR="0074103B">
              <w:rPr>
                <w:noProof/>
                <w:webHidden/>
              </w:rPr>
            </w:r>
            <w:r w:rsidR="0074103B">
              <w:rPr>
                <w:noProof/>
                <w:webHidden/>
              </w:rPr>
              <w:fldChar w:fldCharType="separate"/>
            </w:r>
            <w:r w:rsidR="0074103B">
              <w:rPr>
                <w:noProof/>
                <w:webHidden/>
              </w:rPr>
              <w:t>21</w:t>
            </w:r>
            <w:r w:rsidR="0074103B">
              <w:rPr>
                <w:noProof/>
                <w:webHidden/>
              </w:rPr>
              <w:fldChar w:fldCharType="end"/>
            </w:r>
          </w:hyperlink>
        </w:p>
        <w:p w:rsidR="0074103B" w:rsidRDefault="00DF6118">
          <w:pPr>
            <w:pStyle w:val="TOC1"/>
            <w:tabs>
              <w:tab w:val="right" w:leader="dot" w:pos="9016"/>
            </w:tabs>
            <w:rPr>
              <w:rFonts w:eastAsiaTheme="minorEastAsia"/>
              <w:noProof/>
              <w:lang w:eastAsia="da-DK"/>
            </w:rPr>
          </w:pPr>
          <w:hyperlink w:anchor="_Toc483297790" w:history="1">
            <w:r w:rsidR="0074103B" w:rsidRPr="00C61018">
              <w:rPr>
                <w:rStyle w:val="Hyperlink"/>
                <w:noProof/>
                <w:lang w:val="en-US"/>
              </w:rPr>
              <w:t>Appendix 7: Technical Working Group report</w:t>
            </w:r>
            <w:r w:rsidR="0074103B">
              <w:rPr>
                <w:noProof/>
                <w:webHidden/>
              </w:rPr>
              <w:tab/>
            </w:r>
            <w:r w:rsidR="0074103B">
              <w:rPr>
                <w:noProof/>
                <w:webHidden/>
              </w:rPr>
              <w:fldChar w:fldCharType="begin"/>
            </w:r>
            <w:r w:rsidR="0074103B">
              <w:rPr>
                <w:noProof/>
                <w:webHidden/>
              </w:rPr>
              <w:instrText xml:space="preserve"> PAGEREF _Toc483297790 \h </w:instrText>
            </w:r>
            <w:r w:rsidR="0074103B">
              <w:rPr>
                <w:noProof/>
                <w:webHidden/>
              </w:rPr>
            </w:r>
            <w:r w:rsidR="0074103B">
              <w:rPr>
                <w:noProof/>
                <w:webHidden/>
              </w:rPr>
              <w:fldChar w:fldCharType="separate"/>
            </w:r>
            <w:r w:rsidR="0074103B">
              <w:rPr>
                <w:noProof/>
                <w:webHidden/>
              </w:rPr>
              <w:t>22</w:t>
            </w:r>
            <w:r w:rsidR="0074103B">
              <w:rPr>
                <w:noProof/>
                <w:webHidden/>
              </w:rPr>
              <w:fldChar w:fldCharType="end"/>
            </w:r>
          </w:hyperlink>
        </w:p>
        <w:p w:rsidR="0074103B" w:rsidRDefault="00DF6118">
          <w:pPr>
            <w:pStyle w:val="TOC1"/>
            <w:tabs>
              <w:tab w:val="right" w:leader="dot" w:pos="9016"/>
            </w:tabs>
            <w:rPr>
              <w:rFonts w:eastAsiaTheme="minorEastAsia"/>
              <w:noProof/>
              <w:lang w:eastAsia="da-DK"/>
            </w:rPr>
          </w:pPr>
          <w:hyperlink w:anchor="_Toc483297791" w:history="1">
            <w:r w:rsidR="0074103B" w:rsidRPr="00C61018">
              <w:rPr>
                <w:rStyle w:val="Hyperlink"/>
                <w:noProof/>
                <w:lang w:val="en-US"/>
              </w:rPr>
              <w:t>Appendix 8: Capitalization Working Group report</w:t>
            </w:r>
            <w:r w:rsidR="0074103B">
              <w:rPr>
                <w:noProof/>
                <w:webHidden/>
              </w:rPr>
              <w:tab/>
            </w:r>
            <w:r w:rsidR="0074103B">
              <w:rPr>
                <w:noProof/>
                <w:webHidden/>
              </w:rPr>
              <w:fldChar w:fldCharType="begin"/>
            </w:r>
            <w:r w:rsidR="0074103B">
              <w:rPr>
                <w:noProof/>
                <w:webHidden/>
              </w:rPr>
              <w:instrText xml:space="preserve"> PAGEREF _Toc483297791 \h </w:instrText>
            </w:r>
            <w:r w:rsidR="0074103B">
              <w:rPr>
                <w:noProof/>
                <w:webHidden/>
              </w:rPr>
            </w:r>
            <w:r w:rsidR="0074103B">
              <w:rPr>
                <w:noProof/>
                <w:webHidden/>
              </w:rPr>
              <w:fldChar w:fldCharType="separate"/>
            </w:r>
            <w:r w:rsidR="0074103B">
              <w:rPr>
                <w:noProof/>
                <w:webHidden/>
              </w:rPr>
              <w:t>23</w:t>
            </w:r>
            <w:r w:rsidR="0074103B">
              <w:rPr>
                <w:noProof/>
                <w:webHidden/>
              </w:rPr>
              <w:fldChar w:fldCharType="end"/>
            </w:r>
          </w:hyperlink>
        </w:p>
        <w:p w:rsidR="0074103B" w:rsidRDefault="00DF6118">
          <w:pPr>
            <w:pStyle w:val="TOC1"/>
            <w:tabs>
              <w:tab w:val="right" w:leader="dot" w:pos="9016"/>
            </w:tabs>
            <w:rPr>
              <w:rFonts w:eastAsiaTheme="minorEastAsia"/>
              <w:noProof/>
              <w:lang w:eastAsia="da-DK"/>
            </w:rPr>
          </w:pPr>
          <w:hyperlink w:anchor="_Toc483297792" w:history="1">
            <w:r w:rsidR="0074103B" w:rsidRPr="00C61018">
              <w:rPr>
                <w:rStyle w:val="Hyperlink"/>
                <w:noProof/>
                <w:lang w:val="en-US"/>
              </w:rPr>
              <w:t>Appendix 9: RSC Translations Working Group report</w:t>
            </w:r>
            <w:r w:rsidR="0074103B">
              <w:rPr>
                <w:noProof/>
                <w:webHidden/>
              </w:rPr>
              <w:tab/>
            </w:r>
            <w:r w:rsidR="0074103B">
              <w:rPr>
                <w:noProof/>
                <w:webHidden/>
              </w:rPr>
              <w:fldChar w:fldCharType="begin"/>
            </w:r>
            <w:r w:rsidR="0074103B">
              <w:rPr>
                <w:noProof/>
                <w:webHidden/>
              </w:rPr>
              <w:instrText xml:space="preserve"> PAGEREF _Toc483297792 \h </w:instrText>
            </w:r>
            <w:r w:rsidR="0074103B">
              <w:rPr>
                <w:noProof/>
                <w:webHidden/>
              </w:rPr>
            </w:r>
            <w:r w:rsidR="0074103B">
              <w:rPr>
                <w:noProof/>
                <w:webHidden/>
              </w:rPr>
              <w:fldChar w:fldCharType="separate"/>
            </w:r>
            <w:r w:rsidR="0074103B">
              <w:rPr>
                <w:noProof/>
                <w:webHidden/>
              </w:rPr>
              <w:t>24</w:t>
            </w:r>
            <w:r w:rsidR="0074103B">
              <w:rPr>
                <w:noProof/>
                <w:webHidden/>
              </w:rPr>
              <w:fldChar w:fldCharType="end"/>
            </w:r>
          </w:hyperlink>
        </w:p>
        <w:p w:rsidR="0074103B" w:rsidRDefault="00DF6118">
          <w:pPr>
            <w:pStyle w:val="TOC1"/>
            <w:tabs>
              <w:tab w:val="right" w:leader="dot" w:pos="9016"/>
            </w:tabs>
            <w:rPr>
              <w:rFonts w:eastAsiaTheme="minorEastAsia"/>
              <w:noProof/>
              <w:lang w:eastAsia="da-DK"/>
            </w:rPr>
          </w:pPr>
          <w:hyperlink w:anchor="_Toc483297793" w:history="1">
            <w:r w:rsidR="0074103B" w:rsidRPr="00C61018">
              <w:rPr>
                <w:rStyle w:val="Hyperlink"/>
                <w:noProof/>
                <w:lang w:val="en-US"/>
              </w:rPr>
              <w:t>Appendix 10: Request for help to extend language support in RIMMF</w:t>
            </w:r>
            <w:r w:rsidR="0074103B">
              <w:rPr>
                <w:noProof/>
                <w:webHidden/>
              </w:rPr>
              <w:tab/>
            </w:r>
            <w:r w:rsidR="0074103B">
              <w:rPr>
                <w:noProof/>
                <w:webHidden/>
              </w:rPr>
              <w:fldChar w:fldCharType="begin"/>
            </w:r>
            <w:r w:rsidR="0074103B">
              <w:rPr>
                <w:noProof/>
                <w:webHidden/>
              </w:rPr>
              <w:instrText xml:space="preserve"> PAGEREF _Toc483297793 \h </w:instrText>
            </w:r>
            <w:r w:rsidR="0074103B">
              <w:rPr>
                <w:noProof/>
                <w:webHidden/>
              </w:rPr>
            </w:r>
            <w:r w:rsidR="0074103B">
              <w:rPr>
                <w:noProof/>
                <w:webHidden/>
              </w:rPr>
              <w:fldChar w:fldCharType="separate"/>
            </w:r>
            <w:r w:rsidR="0074103B">
              <w:rPr>
                <w:noProof/>
                <w:webHidden/>
              </w:rPr>
              <w:t>25</w:t>
            </w:r>
            <w:r w:rsidR="0074103B">
              <w:rPr>
                <w:noProof/>
                <w:webHidden/>
              </w:rPr>
              <w:fldChar w:fldCharType="end"/>
            </w:r>
          </w:hyperlink>
        </w:p>
        <w:p w:rsidR="00641D12" w:rsidRDefault="00641D12">
          <w:r>
            <w:rPr>
              <w:b/>
              <w:bCs/>
            </w:rPr>
            <w:fldChar w:fldCharType="end"/>
          </w:r>
        </w:p>
      </w:sdtContent>
    </w:sdt>
    <w:p w:rsidR="00A3082A" w:rsidRDefault="00A3082A" w:rsidP="00FB08C9">
      <w:pPr>
        <w:rPr>
          <w:lang w:val="en-US"/>
        </w:rPr>
      </w:pPr>
    </w:p>
    <w:p w:rsidR="002A38A2" w:rsidRPr="00F54828" w:rsidRDefault="003F3574" w:rsidP="00FB08C9">
      <w:pPr>
        <w:rPr>
          <w:b/>
          <w:i/>
          <w:sz w:val="24"/>
          <w:lang w:val="en-US"/>
        </w:rPr>
      </w:pPr>
      <w:r w:rsidRPr="00F54828">
        <w:rPr>
          <w:b/>
          <w:i/>
          <w:sz w:val="24"/>
          <w:lang w:val="en-US"/>
        </w:rPr>
        <w:t>The Business Meetin</w:t>
      </w:r>
      <w:r w:rsidR="002B04A4" w:rsidRPr="00F54828">
        <w:rPr>
          <w:b/>
          <w:i/>
          <w:sz w:val="24"/>
          <w:lang w:val="en-US"/>
        </w:rPr>
        <w:t xml:space="preserve">g </w:t>
      </w:r>
      <w:r w:rsidR="002A38A2" w:rsidRPr="00F54828">
        <w:rPr>
          <w:b/>
          <w:i/>
          <w:sz w:val="24"/>
          <w:lang w:val="en-US"/>
        </w:rPr>
        <w:t>wa</w:t>
      </w:r>
      <w:r w:rsidR="002B04A4" w:rsidRPr="00F54828">
        <w:rPr>
          <w:b/>
          <w:i/>
          <w:sz w:val="24"/>
          <w:lang w:val="en-US"/>
        </w:rPr>
        <w:t>s restricted to members</w:t>
      </w:r>
      <w:r w:rsidR="00F77040">
        <w:rPr>
          <w:b/>
          <w:i/>
          <w:sz w:val="24"/>
          <w:lang w:val="en-US"/>
        </w:rPr>
        <w:t xml:space="preserve"> and invited guests</w:t>
      </w:r>
      <w:r w:rsidR="002B04A4" w:rsidRPr="00F54828">
        <w:rPr>
          <w:b/>
          <w:i/>
          <w:sz w:val="24"/>
          <w:lang w:val="en-US"/>
        </w:rPr>
        <w:t xml:space="preserve"> only</w:t>
      </w:r>
    </w:p>
    <w:p w:rsidR="002A38A2" w:rsidRDefault="002A38A2">
      <w:pPr>
        <w:rPr>
          <w:lang w:val="en-US"/>
        </w:rPr>
      </w:pPr>
      <w:r>
        <w:rPr>
          <w:lang w:val="en-US"/>
        </w:rPr>
        <w:br w:type="page"/>
      </w:r>
    </w:p>
    <w:p w:rsidR="000556AF" w:rsidRPr="000556AF" w:rsidRDefault="003F333D" w:rsidP="000556AF">
      <w:pPr>
        <w:pStyle w:val="Heading1"/>
        <w:ind w:left="567" w:hanging="567"/>
      </w:pPr>
      <w:bookmarkStart w:id="0" w:name="_Toc453585053"/>
      <w:bookmarkStart w:id="1" w:name="_Toc453585097"/>
      <w:bookmarkStart w:id="2" w:name="_Toc453585141"/>
      <w:bookmarkStart w:id="3" w:name="_Toc453585204"/>
      <w:bookmarkStart w:id="4" w:name="_Toc453585304"/>
      <w:bookmarkStart w:id="5" w:name="_Toc453585349"/>
      <w:bookmarkStart w:id="6" w:name="_Toc453585998"/>
      <w:bookmarkStart w:id="7" w:name="_Toc453588505"/>
      <w:bookmarkStart w:id="8" w:name="_Toc453589526"/>
      <w:bookmarkStart w:id="9" w:name="_Toc453589642"/>
      <w:bookmarkStart w:id="10" w:name="_Toc453590679"/>
      <w:bookmarkStart w:id="11" w:name="_Toc453583945"/>
      <w:bookmarkStart w:id="12" w:name="_Toc453584732"/>
      <w:bookmarkStart w:id="13" w:name="_Toc453584855"/>
      <w:bookmarkStart w:id="14" w:name="_Toc453584900"/>
      <w:bookmarkStart w:id="15" w:name="_Toc453584966"/>
      <w:bookmarkStart w:id="16" w:name="_Toc453585054"/>
      <w:bookmarkStart w:id="17" w:name="_Toc453585098"/>
      <w:bookmarkStart w:id="18" w:name="_Toc453585142"/>
      <w:bookmarkStart w:id="19" w:name="_Toc453585205"/>
      <w:bookmarkStart w:id="20" w:name="_Toc453585305"/>
      <w:bookmarkStart w:id="21" w:name="_Toc453585350"/>
      <w:bookmarkStart w:id="22" w:name="_Toc453585999"/>
      <w:bookmarkStart w:id="23" w:name="_Toc453588506"/>
      <w:bookmarkStart w:id="24" w:name="_Toc453589527"/>
      <w:bookmarkStart w:id="25" w:name="_Toc453589643"/>
      <w:bookmarkStart w:id="26" w:name="_Toc453590680"/>
      <w:bookmarkStart w:id="27" w:name="_Toc48329775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F54828">
        <w:lastRenderedPageBreak/>
        <w:t>Welcome and introductions</w:t>
      </w:r>
      <w:bookmarkEnd w:id="27"/>
    </w:p>
    <w:p w:rsidR="000556AF" w:rsidRDefault="00F97C68" w:rsidP="005C2A67">
      <w:pPr>
        <w:ind w:left="567"/>
        <w:rPr>
          <w:lang w:val="en-US"/>
        </w:rPr>
      </w:pPr>
      <w:r>
        <w:rPr>
          <w:lang w:val="en-US"/>
        </w:rPr>
        <w:t>The Chair</w:t>
      </w:r>
      <w:r w:rsidR="000556AF">
        <w:rPr>
          <w:lang w:val="en-US"/>
        </w:rPr>
        <w:t xml:space="preserve"> welcomed everyone to this year’s members’ meeting. There was a short round of introductions.</w:t>
      </w:r>
    </w:p>
    <w:p w:rsidR="005E2AB2" w:rsidRPr="0048241E" w:rsidRDefault="00F97C68" w:rsidP="005C2A67">
      <w:pPr>
        <w:ind w:left="567"/>
        <w:rPr>
          <w:b/>
          <w:i/>
          <w:lang w:val="en-US"/>
        </w:rPr>
      </w:pPr>
      <w:r>
        <w:rPr>
          <w:lang w:val="en-US"/>
        </w:rPr>
        <w:t>After</w:t>
      </w:r>
      <w:r w:rsidR="00CF3CF3">
        <w:rPr>
          <w:lang w:val="en-US"/>
        </w:rPr>
        <w:t xml:space="preserve"> the meeting a template </w:t>
      </w:r>
      <w:r w:rsidR="000556AF">
        <w:rPr>
          <w:lang w:val="en-US"/>
        </w:rPr>
        <w:t>for updating the website with current status of implementation plans etc.</w:t>
      </w:r>
      <w:r w:rsidR="00CA4BA0">
        <w:rPr>
          <w:lang w:val="en-US"/>
        </w:rPr>
        <w:t xml:space="preserve"> will be sent out.</w:t>
      </w:r>
      <w:r w:rsidR="000556AF">
        <w:rPr>
          <w:lang w:val="en-US"/>
        </w:rPr>
        <w:t xml:space="preserve"> In that way we will get </w:t>
      </w:r>
      <w:r w:rsidR="00CF3CF3">
        <w:rPr>
          <w:lang w:val="en-US"/>
        </w:rPr>
        <w:t xml:space="preserve">the same information </w:t>
      </w:r>
      <w:r w:rsidR="000556AF">
        <w:rPr>
          <w:lang w:val="en-US"/>
        </w:rPr>
        <w:t>from</w:t>
      </w:r>
      <w:r w:rsidR="00CF3CF3">
        <w:rPr>
          <w:lang w:val="en-US"/>
        </w:rPr>
        <w:t xml:space="preserve"> everyone. </w:t>
      </w:r>
      <w:r w:rsidR="0048241E">
        <w:rPr>
          <w:lang w:val="en-US"/>
        </w:rPr>
        <w:br/>
      </w:r>
      <w:r w:rsidR="00CA4BA0" w:rsidRPr="0048241E">
        <w:rPr>
          <w:b/>
          <w:i/>
          <w:lang w:val="en-US"/>
        </w:rPr>
        <w:t>Action</w:t>
      </w:r>
      <w:r w:rsidR="0048241E">
        <w:rPr>
          <w:b/>
          <w:i/>
          <w:lang w:val="en-US"/>
        </w:rPr>
        <w:t>:</w:t>
      </w:r>
      <w:r w:rsidR="00CA4BA0" w:rsidRPr="0048241E">
        <w:rPr>
          <w:b/>
          <w:i/>
          <w:lang w:val="en-US"/>
        </w:rPr>
        <w:t xml:space="preserve"> </w:t>
      </w:r>
      <w:r w:rsidR="00156312">
        <w:rPr>
          <w:lang w:val="en-US"/>
        </w:rPr>
        <w:t>Executive Committee</w:t>
      </w:r>
      <w:r w:rsidR="0048241E" w:rsidRPr="00346BB2">
        <w:rPr>
          <w:lang w:val="en-US"/>
        </w:rPr>
        <w:t>.</w:t>
      </w:r>
    </w:p>
    <w:p w:rsidR="003F333D" w:rsidRDefault="003F333D" w:rsidP="0048039C">
      <w:pPr>
        <w:pStyle w:val="Heading1"/>
        <w:ind w:left="567" w:hanging="567"/>
        <w:rPr>
          <w:lang w:val="en-US"/>
        </w:rPr>
      </w:pPr>
      <w:bookmarkStart w:id="28" w:name="_Toc483297754"/>
      <w:r w:rsidRPr="00D420A1">
        <w:rPr>
          <w:lang w:val="en-US"/>
        </w:rPr>
        <w:t>Minutes of the previous meeting and matters arising</w:t>
      </w:r>
      <w:bookmarkEnd w:id="28"/>
    </w:p>
    <w:p w:rsidR="005C2A67" w:rsidRDefault="00BD16A5" w:rsidP="005C2A67">
      <w:pPr>
        <w:ind w:left="567"/>
        <w:rPr>
          <w:lang w:val="en-US"/>
        </w:rPr>
      </w:pPr>
      <w:r>
        <w:rPr>
          <w:lang w:val="en-US"/>
        </w:rPr>
        <w:t>The minutes of the previous meeting were reviewed. No further comments were received and the minutes were approved.</w:t>
      </w:r>
    </w:p>
    <w:p w:rsidR="00CA4BA0" w:rsidRDefault="00CA4BA0" w:rsidP="0094387A">
      <w:pPr>
        <w:pStyle w:val="Heading2"/>
        <w:ind w:left="567"/>
        <w:rPr>
          <w:lang w:val="en-US"/>
        </w:rPr>
      </w:pPr>
      <w:bookmarkStart w:id="29" w:name="_Toc483297755"/>
      <w:r>
        <w:rPr>
          <w:lang w:val="en-US"/>
        </w:rPr>
        <w:t>Actions from the 2016 Member’s meeting</w:t>
      </w:r>
      <w:bookmarkEnd w:id="29"/>
    </w:p>
    <w:p w:rsidR="005C2A67" w:rsidRDefault="00CA4BA0" w:rsidP="00346BB2">
      <w:pPr>
        <w:ind w:left="567"/>
        <w:rPr>
          <w:lang w:val="en-US"/>
        </w:rPr>
      </w:pPr>
      <w:r w:rsidRPr="00346BB2">
        <w:rPr>
          <w:b/>
          <w:bCs/>
          <w:iCs/>
          <w:lang w:val="en-GB"/>
        </w:rPr>
        <w:t>1.3 Executive Committee:</w:t>
      </w:r>
      <w:r w:rsidRPr="00CA4BA0">
        <w:rPr>
          <w:b/>
          <w:bCs/>
          <w:i/>
          <w:iCs/>
          <w:lang w:val="en-GB"/>
        </w:rPr>
        <w:t xml:space="preserve"> </w:t>
      </w:r>
      <w:r w:rsidRPr="00346BB2">
        <w:rPr>
          <w:bCs/>
          <w:iCs/>
          <w:lang w:val="en-GB"/>
        </w:rPr>
        <w:t xml:space="preserve">provide an appropriate place for recording implementation status and notify members. </w:t>
      </w:r>
      <w:r w:rsidR="0048241E" w:rsidRPr="00346BB2">
        <w:rPr>
          <w:bCs/>
          <w:iCs/>
          <w:lang w:val="en-GB"/>
        </w:rPr>
        <w:br/>
      </w:r>
      <w:proofErr w:type="gramStart"/>
      <w:r w:rsidR="00034FF7" w:rsidRPr="00346BB2">
        <w:rPr>
          <w:b/>
          <w:i/>
          <w:lang w:val="en-US"/>
        </w:rPr>
        <w:t>Carried Forward:</w:t>
      </w:r>
      <w:r w:rsidR="00034FF7">
        <w:rPr>
          <w:lang w:val="en-US"/>
        </w:rPr>
        <w:t xml:space="preserve"> t</w:t>
      </w:r>
      <w:r w:rsidR="005C2A67">
        <w:rPr>
          <w:lang w:val="en-US"/>
        </w:rPr>
        <w:t>he wiki has been online for some time, but has not been widely used.</w:t>
      </w:r>
      <w:proofErr w:type="gramEnd"/>
      <w:r w:rsidR="005C2A67">
        <w:rPr>
          <w:lang w:val="en-US"/>
        </w:rPr>
        <w:br/>
        <w:t xml:space="preserve">From now on we will use the new </w:t>
      </w:r>
      <w:r w:rsidR="00592098">
        <w:rPr>
          <w:lang w:val="en-US"/>
        </w:rPr>
        <w:t xml:space="preserve">web </w:t>
      </w:r>
      <w:r w:rsidR="005C2A67">
        <w:rPr>
          <w:lang w:val="en-US"/>
        </w:rPr>
        <w:t>site</w:t>
      </w:r>
      <w:r w:rsidR="00742291">
        <w:rPr>
          <w:lang w:val="en-US"/>
        </w:rPr>
        <w:t xml:space="preserve"> </w:t>
      </w:r>
      <w:r w:rsidR="00592098">
        <w:rPr>
          <w:lang w:val="en-US"/>
        </w:rPr>
        <w:t>that is</w:t>
      </w:r>
      <w:r w:rsidR="00742291">
        <w:rPr>
          <w:lang w:val="en-US"/>
        </w:rPr>
        <w:t xml:space="preserve"> a part of the RSC web</w:t>
      </w:r>
      <w:r w:rsidR="005C2A67">
        <w:rPr>
          <w:lang w:val="en-US"/>
        </w:rPr>
        <w:t>.</w:t>
      </w:r>
      <w:r w:rsidR="00742291">
        <w:rPr>
          <w:lang w:val="en-US"/>
        </w:rPr>
        <w:t xml:space="preserve"> </w:t>
      </w:r>
    </w:p>
    <w:p w:rsidR="005C2A67" w:rsidRPr="00346BB2" w:rsidRDefault="00034FF7" w:rsidP="00346BB2">
      <w:pPr>
        <w:ind w:left="567"/>
        <w:rPr>
          <w:lang w:val="en-GB"/>
        </w:rPr>
      </w:pPr>
      <w:r w:rsidRPr="00346BB2">
        <w:rPr>
          <w:b/>
          <w:bCs/>
          <w:iCs/>
          <w:lang w:val="en-GB"/>
        </w:rPr>
        <w:t>7.2 Executive committee to evaluate planning tools</w:t>
      </w:r>
      <w:r w:rsidR="00346BB2" w:rsidRPr="00346BB2">
        <w:rPr>
          <w:lang w:val="en-GB"/>
        </w:rPr>
        <w:br/>
      </w:r>
      <w:proofErr w:type="gramStart"/>
      <w:r w:rsidRPr="00346BB2">
        <w:rPr>
          <w:b/>
          <w:i/>
          <w:lang w:val="en-US"/>
        </w:rPr>
        <w:t>Done</w:t>
      </w:r>
      <w:proofErr w:type="gramEnd"/>
      <w:r w:rsidRPr="00346BB2">
        <w:rPr>
          <w:b/>
          <w:i/>
          <w:lang w:val="en-US"/>
        </w:rPr>
        <w:t>:</w:t>
      </w:r>
      <w:r>
        <w:rPr>
          <w:lang w:val="en-US"/>
        </w:rPr>
        <w:t xml:space="preserve"> </w:t>
      </w:r>
      <w:r w:rsidR="005C2A67">
        <w:rPr>
          <w:lang w:val="en-US"/>
        </w:rPr>
        <w:t>We have also</w:t>
      </w:r>
      <w:r w:rsidR="00742291">
        <w:rPr>
          <w:lang w:val="en-US"/>
        </w:rPr>
        <w:t xml:space="preserve"> looked at PB Works and Trello </w:t>
      </w:r>
      <w:r w:rsidR="005C2A67">
        <w:rPr>
          <w:lang w:val="en-US"/>
        </w:rPr>
        <w:t xml:space="preserve">as tools for </w:t>
      </w:r>
      <w:r w:rsidR="00CA4BA0">
        <w:rPr>
          <w:lang w:val="en-US"/>
        </w:rPr>
        <w:t>planning</w:t>
      </w:r>
      <w:r w:rsidR="005C2A67">
        <w:rPr>
          <w:lang w:val="en-US"/>
        </w:rPr>
        <w:t xml:space="preserve">, but </w:t>
      </w:r>
      <w:r w:rsidR="00CA4BA0">
        <w:rPr>
          <w:lang w:val="en-US"/>
        </w:rPr>
        <w:t>although both tools provide useful functionality, we have not needed to use them</w:t>
      </w:r>
      <w:r w:rsidR="005C2A67">
        <w:rPr>
          <w:lang w:val="en-US"/>
        </w:rPr>
        <w:t>.</w:t>
      </w:r>
      <w:r w:rsidR="00CA4BA0">
        <w:rPr>
          <w:lang w:val="en-US"/>
        </w:rPr>
        <w:t xml:space="preserve">  The Editorial Committee has been able to use the infrastructure developed for DACH and </w:t>
      </w:r>
      <w:r w:rsidR="0094387A">
        <w:rPr>
          <w:lang w:val="en-US"/>
        </w:rPr>
        <w:t>The Executive Committee</w:t>
      </w:r>
      <w:r w:rsidR="00CA4BA0">
        <w:rPr>
          <w:lang w:val="en-US"/>
        </w:rPr>
        <w:t xml:space="preserve"> worked with Casalini to plan the2017 meeting.</w:t>
      </w:r>
    </w:p>
    <w:p w:rsidR="00034FF7" w:rsidRPr="00156312" w:rsidRDefault="00034FF7" w:rsidP="00156312">
      <w:pPr>
        <w:ind w:left="567"/>
        <w:rPr>
          <w:lang w:val="en-GB"/>
        </w:rPr>
      </w:pPr>
      <w:r w:rsidRPr="00034FF7">
        <w:rPr>
          <w:b/>
          <w:bCs/>
          <w:lang w:val="en-GB"/>
        </w:rPr>
        <w:t>7.3.1 All to send in nominations for Editorial Committee by 3</w:t>
      </w:r>
      <w:r w:rsidRPr="00034FF7">
        <w:rPr>
          <w:b/>
          <w:bCs/>
          <w:vertAlign w:val="superscript"/>
          <w:lang w:val="en-GB"/>
        </w:rPr>
        <w:t>rd</w:t>
      </w:r>
      <w:r w:rsidRPr="00034FF7">
        <w:rPr>
          <w:b/>
          <w:bCs/>
          <w:lang w:val="en-GB"/>
        </w:rPr>
        <w:t xml:space="preserve"> June. </w:t>
      </w:r>
      <w:r w:rsidR="0048241E">
        <w:rPr>
          <w:lang w:val="en-GB"/>
        </w:rPr>
        <w:br/>
      </w:r>
      <w:r w:rsidRPr="00346BB2">
        <w:rPr>
          <w:b/>
          <w:i/>
          <w:lang w:val="en-US"/>
        </w:rPr>
        <w:t>Done</w:t>
      </w:r>
      <w:r w:rsidRPr="00346BB2">
        <w:rPr>
          <w:b/>
          <w:lang w:val="en-US"/>
        </w:rPr>
        <w:t>:</w:t>
      </w:r>
      <w:r>
        <w:rPr>
          <w:lang w:val="en-US"/>
        </w:rPr>
        <w:t xml:space="preserve"> </w:t>
      </w:r>
      <w:r w:rsidR="005C2A67">
        <w:rPr>
          <w:lang w:val="en-US"/>
        </w:rPr>
        <w:t>Nominations for</w:t>
      </w:r>
      <w:r w:rsidR="00592098">
        <w:rPr>
          <w:lang w:val="en-US"/>
        </w:rPr>
        <w:t xml:space="preserve"> the</w:t>
      </w:r>
      <w:r w:rsidR="005C2A67">
        <w:rPr>
          <w:lang w:val="en-US"/>
        </w:rPr>
        <w:t xml:space="preserve"> editorial committee </w:t>
      </w:r>
      <w:r w:rsidR="00742291">
        <w:rPr>
          <w:lang w:val="en-US"/>
        </w:rPr>
        <w:t xml:space="preserve">have been </w:t>
      </w:r>
      <w:r w:rsidR="005C2A67">
        <w:rPr>
          <w:lang w:val="en-US"/>
        </w:rPr>
        <w:t>received.</w:t>
      </w:r>
      <w:r w:rsidR="0048241E">
        <w:rPr>
          <w:lang w:val="en-GB"/>
        </w:rPr>
        <w:br/>
      </w:r>
      <w:r w:rsidR="0048241E">
        <w:rPr>
          <w:lang w:val="en-GB"/>
        </w:rPr>
        <w:br/>
      </w:r>
      <w:r w:rsidRPr="00034FF7">
        <w:rPr>
          <w:b/>
          <w:bCs/>
          <w:lang w:val="en-GB"/>
        </w:rPr>
        <w:t>7.4 RSC Rep to raise legal matters WG with RSC Chair</w:t>
      </w:r>
      <w:r w:rsidR="00156312">
        <w:rPr>
          <w:lang w:val="en-GB"/>
        </w:rPr>
        <w:br/>
      </w:r>
      <w:r w:rsidRPr="00346BB2">
        <w:rPr>
          <w:b/>
          <w:i/>
          <w:lang w:val="en-US"/>
        </w:rPr>
        <w:t>Done</w:t>
      </w:r>
      <w:r>
        <w:rPr>
          <w:lang w:val="en-US"/>
        </w:rPr>
        <w:t xml:space="preserve">. </w:t>
      </w:r>
      <w:r w:rsidR="00156312">
        <w:rPr>
          <w:lang w:val="en-US"/>
        </w:rPr>
        <w:t>The matter was however</w:t>
      </w:r>
      <w:r>
        <w:rPr>
          <w:lang w:val="en-US"/>
        </w:rPr>
        <w:t xml:space="preserve"> not taken forward by RSC</w:t>
      </w:r>
      <w:r w:rsidR="00595E83">
        <w:rPr>
          <w:lang w:val="en-US"/>
        </w:rPr>
        <w:t>, o</w:t>
      </w:r>
      <w:r>
        <w:rPr>
          <w:lang w:val="en-US"/>
        </w:rPr>
        <w:t>n the grounds that it is an issue that mainly affects Europe.</w:t>
      </w:r>
    </w:p>
    <w:p w:rsidR="00034FF7" w:rsidRPr="0048241E" w:rsidRDefault="00034FF7">
      <w:pPr>
        <w:ind w:left="567"/>
        <w:rPr>
          <w:lang w:val="en-GB"/>
        </w:rPr>
      </w:pPr>
      <w:r w:rsidRPr="00034FF7">
        <w:rPr>
          <w:b/>
          <w:bCs/>
          <w:lang w:val="en-GB"/>
        </w:rPr>
        <w:t>8.1 All members to consider whether they would commit to assist in maintenance of future EURIG website.</w:t>
      </w:r>
      <w:r w:rsidR="0048241E">
        <w:rPr>
          <w:lang w:val="en-GB"/>
        </w:rPr>
        <w:br/>
      </w:r>
      <w:r w:rsidRPr="00346BB2">
        <w:rPr>
          <w:b/>
          <w:i/>
          <w:lang w:val="en-GB"/>
        </w:rPr>
        <w:t>Done</w:t>
      </w:r>
      <w:r w:rsidR="00346BB2">
        <w:rPr>
          <w:lang w:val="en-GB"/>
        </w:rPr>
        <w:t>:</w:t>
      </w:r>
      <w:r w:rsidRPr="00034FF7">
        <w:rPr>
          <w:lang w:val="en-GB"/>
        </w:rPr>
        <w:t xml:space="preserve"> British Library has agreed to do so.</w:t>
      </w:r>
    </w:p>
    <w:p w:rsidR="004F347E" w:rsidRDefault="004F6F40" w:rsidP="0094387A">
      <w:pPr>
        <w:pStyle w:val="Heading2"/>
        <w:ind w:left="567"/>
        <w:rPr>
          <w:lang w:val="en-US"/>
        </w:rPr>
      </w:pPr>
      <w:bookmarkStart w:id="30" w:name="_Toc453233849"/>
      <w:bookmarkStart w:id="31" w:name="_Toc453583952"/>
      <w:bookmarkStart w:id="32" w:name="_Toc453584739"/>
      <w:bookmarkStart w:id="33" w:name="_Toc453584862"/>
      <w:bookmarkStart w:id="34" w:name="_Toc453584907"/>
      <w:bookmarkStart w:id="35" w:name="_Toc453584973"/>
      <w:bookmarkStart w:id="36" w:name="_Toc453585061"/>
      <w:bookmarkStart w:id="37" w:name="_Toc453585105"/>
      <w:bookmarkStart w:id="38" w:name="_Toc453585149"/>
      <w:bookmarkStart w:id="39" w:name="_Toc453585212"/>
      <w:bookmarkStart w:id="40" w:name="_Toc453585313"/>
      <w:bookmarkStart w:id="41" w:name="_Toc453585356"/>
      <w:bookmarkStart w:id="42" w:name="_Toc453586005"/>
      <w:bookmarkStart w:id="43" w:name="_Toc453588512"/>
      <w:bookmarkStart w:id="44" w:name="_Toc453589533"/>
      <w:bookmarkStart w:id="45" w:name="_Toc453589649"/>
      <w:bookmarkStart w:id="46" w:name="_Toc453590686"/>
      <w:bookmarkStart w:id="47" w:name="_Toc453233850"/>
      <w:bookmarkStart w:id="48" w:name="_Toc453583953"/>
      <w:bookmarkStart w:id="49" w:name="_Toc453584740"/>
      <w:bookmarkStart w:id="50" w:name="_Toc453584863"/>
      <w:bookmarkStart w:id="51" w:name="_Toc453584908"/>
      <w:bookmarkStart w:id="52" w:name="_Toc453584974"/>
      <w:bookmarkStart w:id="53" w:name="_Toc453585062"/>
      <w:bookmarkStart w:id="54" w:name="_Toc453585106"/>
      <w:bookmarkStart w:id="55" w:name="_Toc453585150"/>
      <w:bookmarkStart w:id="56" w:name="_Toc453585213"/>
      <w:bookmarkStart w:id="57" w:name="_Toc453585314"/>
      <w:bookmarkStart w:id="58" w:name="_Toc453585357"/>
      <w:bookmarkStart w:id="59" w:name="_Toc453586006"/>
      <w:bookmarkStart w:id="60" w:name="_Toc453588513"/>
      <w:bookmarkStart w:id="61" w:name="_Toc453589534"/>
      <w:bookmarkStart w:id="62" w:name="_Toc453589650"/>
      <w:bookmarkStart w:id="63" w:name="_Toc453590687"/>
      <w:bookmarkStart w:id="64" w:name="_Toc483297756"/>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lang w:val="en-US"/>
        </w:rPr>
        <w:t>EURIG Co-operation Agreement</w:t>
      </w:r>
      <w:bookmarkEnd w:id="64"/>
    </w:p>
    <w:p w:rsidR="00745BF8" w:rsidRDefault="00156312" w:rsidP="00CF3CF3">
      <w:pPr>
        <w:ind w:left="567"/>
        <w:rPr>
          <w:lang w:val="en-US"/>
        </w:rPr>
      </w:pPr>
      <w:r>
        <w:rPr>
          <w:lang w:val="en-US"/>
        </w:rPr>
        <w:t>Everyone has agreed and all have</w:t>
      </w:r>
      <w:r w:rsidR="00CF3CF3">
        <w:rPr>
          <w:lang w:val="en-US"/>
        </w:rPr>
        <w:t xml:space="preserve"> signed</w:t>
      </w:r>
      <w:r w:rsidR="00742291">
        <w:rPr>
          <w:lang w:val="en-US"/>
        </w:rPr>
        <w:t xml:space="preserve"> the Co-operation Agreement, apart from </w:t>
      </w:r>
      <w:r w:rsidR="00CF3CF3">
        <w:rPr>
          <w:lang w:val="en-US"/>
        </w:rPr>
        <w:t xml:space="preserve">two </w:t>
      </w:r>
      <w:r w:rsidR="00742291">
        <w:rPr>
          <w:lang w:val="en-US"/>
        </w:rPr>
        <w:t xml:space="preserve">institutions, </w:t>
      </w:r>
      <w:r w:rsidR="00034FF7">
        <w:rPr>
          <w:lang w:val="en-US"/>
        </w:rPr>
        <w:t>British L</w:t>
      </w:r>
      <w:r w:rsidR="0048241E">
        <w:rPr>
          <w:lang w:val="en-US"/>
        </w:rPr>
        <w:t>i</w:t>
      </w:r>
      <w:r w:rsidR="00034FF7">
        <w:rPr>
          <w:lang w:val="en-US"/>
        </w:rPr>
        <w:t xml:space="preserve">brary </w:t>
      </w:r>
      <w:r w:rsidR="00742291">
        <w:rPr>
          <w:lang w:val="en-US"/>
        </w:rPr>
        <w:t>and the National Library of Norway</w:t>
      </w:r>
      <w:r w:rsidR="00CF3CF3">
        <w:rPr>
          <w:lang w:val="en-US"/>
        </w:rPr>
        <w:t>.</w:t>
      </w:r>
    </w:p>
    <w:p w:rsidR="00CF3CF3" w:rsidRPr="00CF3CF3" w:rsidRDefault="00745BF8" w:rsidP="00CF3CF3">
      <w:pPr>
        <w:ind w:left="567"/>
        <w:rPr>
          <w:lang w:val="en-US"/>
        </w:rPr>
      </w:pPr>
      <w:r>
        <w:rPr>
          <w:lang w:val="en-US"/>
        </w:rPr>
        <w:t>The Chair moved that the adoption of the new agreement from 1</w:t>
      </w:r>
      <w:r w:rsidRPr="0094387A">
        <w:rPr>
          <w:vertAlign w:val="superscript"/>
          <w:lang w:val="en-US"/>
        </w:rPr>
        <w:t>st</w:t>
      </w:r>
      <w:r>
        <w:rPr>
          <w:lang w:val="en-US"/>
        </w:rPr>
        <w:t xml:space="preserve"> May 2017 should be </w:t>
      </w:r>
      <w:proofErr w:type="spellStart"/>
      <w:r>
        <w:rPr>
          <w:lang w:val="en-US"/>
        </w:rPr>
        <w:t>minuted</w:t>
      </w:r>
      <w:proofErr w:type="spellEnd"/>
      <w:r>
        <w:rPr>
          <w:lang w:val="en-US"/>
        </w:rPr>
        <w:t xml:space="preserve"> and this was agreed.</w:t>
      </w:r>
      <w:r w:rsidR="00742291">
        <w:rPr>
          <w:lang w:val="en-US"/>
        </w:rPr>
        <w:br/>
      </w:r>
      <w:r w:rsidR="00742291">
        <w:rPr>
          <w:lang w:val="en-US"/>
        </w:rPr>
        <w:br/>
      </w:r>
      <w:r w:rsidR="00F97C68">
        <w:rPr>
          <w:lang w:val="en-US"/>
        </w:rPr>
        <w:t>The Chair</w:t>
      </w:r>
      <w:r w:rsidR="00742291">
        <w:rPr>
          <w:lang w:val="en-US"/>
        </w:rPr>
        <w:t xml:space="preserve"> informed that </w:t>
      </w:r>
      <w:r w:rsidR="00595E83">
        <w:rPr>
          <w:lang w:val="en-US"/>
        </w:rPr>
        <w:t xml:space="preserve">the </w:t>
      </w:r>
      <w:r w:rsidR="00742291">
        <w:rPr>
          <w:lang w:val="en-US"/>
        </w:rPr>
        <w:t>d</w:t>
      </w:r>
      <w:r w:rsidR="002F4403">
        <w:rPr>
          <w:lang w:val="en-US"/>
        </w:rPr>
        <w:t xml:space="preserve">raft terms of reference for the Oceania region </w:t>
      </w:r>
      <w:r w:rsidR="00034FF7">
        <w:rPr>
          <w:lang w:val="en-US"/>
        </w:rPr>
        <w:t>have been drafted and were circulated to the RDA Board</w:t>
      </w:r>
      <w:r w:rsidR="002F4403">
        <w:rPr>
          <w:lang w:val="en-US"/>
        </w:rPr>
        <w:t>.</w:t>
      </w:r>
    </w:p>
    <w:p w:rsidR="008D0DA5" w:rsidRDefault="004F6F40" w:rsidP="0048039C">
      <w:pPr>
        <w:pStyle w:val="Heading1"/>
        <w:ind w:left="567" w:hanging="567"/>
        <w:rPr>
          <w:lang w:val="en-US"/>
        </w:rPr>
      </w:pPr>
      <w:bookmarkStart w:id="65" w:name="_Toc453233852"/>
      <w:bookmarkStart w:id="66" w:name="_Toc453583955"/>
      <w:bookmarkStart w:id="67" w:name="_Toc453584742"/>
      <w:bookmarkStart w:id="68" w:name="_Toc453584865"/>
      <w:bookmarkStart w:id="69" w:name="_Toc453584910"/>
      <w:bookmarkStart w:id="70" w:name="_Toc453584976"/>
      <w:bookmarkStart w:id="71" w:name="_Toc453585064"/>
      <w:bookmarkStart w:id="72" w:name="_Toc453585108"/>
      <w:bookmarkStart w:id="73" w:name="_Toc453585152"/>
      <w:bookmarkStart w:id="74" w:name="_Toc453585215"/>
      <w:bookmarkStart w:id="75" w:name="_Toc453585316"/>
      <w:bookmarkStart w:id="76" w:name="_Toc453585359"/>
      <w:bookmarkStart w:id="77" w:name="_Toc453586008"/>
      <w:bookmarkStart w:id="78" w:name="_Toc453588515"/>
      <w:bookmarkStart w:id="79" w:name="_Toc453589536"/>
      <w:bookmarkStart w:id="80" w:name="_Toc453589652"/>
      <w:bookmarkStart w:id="81" w:name="_Toc453590689"/>
      <w:bookmarkStart w:id="82" w:name="_Toc483297757"/>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Pr>
          <w:lang w:val="en-US"/>
        </w:rPr>
        <w:lastRenderedPageBreak/>
        <w:t>A</w:t>
      </w:r>
      <w:r w:rsidRPr="004F6F40">
        <w:rPr>
          <w:lang w:val="en-US"/>
        </w:rPr>
        <w:t>nnual Report and Membership Update</w:t>
      </w:r>
      <w:bookmarkEnd w:id="82"/>
    </w:p>
    <w:p w:rsidR="00452E7C" w:rsidRDefault="00F97C68" w:rsidP="00452E7C">
      <w:pPr>
        <w:ind w:left="567"/>
        <w:rPr>
          <w:lang w:val="en-US"/>
        </w:rPr>
      </w:pPr>
      <w:r>
        <w:rPr>
          <w:lang w:val="en-US"/>
        </w:rPr>
        <w:t>The Chair</w:t>
      </w:r>
      <w:r w:rsidR="002F4403">
        <w:rPr>
          <w:lang w:val="en-US"/>
        </w:rPr>
        <w:t xml:space="preserve"> went through the hig</w:t>
      </w:r>
      <w:r w:rsidR="00364D56">
        <w:rPr>
          <w:lang w:val="en-US"/>
        </w:rPr>
        <w:t>hlights of the annual rep</w:t>
      </w:r>
      <w:r w:rsidR="00592098">
        <w:rPr>
          <w:lang w:val="en-US"/>
        </w:rPr>
        <w:t>ort (appendix 2)</w:t>
      </w:r>
      <w:r w:rsidR="00156312">
        <w:rPr>
          <w:lang w:val="en-US"/>
        </w:rPr>
        <w:t>.</w:t>
      </w:r>
      <w:r w:rsidR="00364D56">
        <w:rPr>
          <w:lang w:val="en-US"/>
        </w:rPr>
        <w:br/>
        <w:t>There has been g</w:t>
      </w:r>
      <w:r w:rsidR="002F4403">
        <w:rPr>
          <w:lang w:val="en-US"/>
        </w:rPr>
        <w:t>reat progress on the governance issues.</w:t>
      </w:r>
      <w:r w:rsidR="002F4403">
        <w:rPr>
          <w:lang w:val="en-US"/>
        </w:rPr>
        <w:br/>
      </w:r>
      <w:r w:rsidR="00364D56">
        <w:rPr>
          <w:lang w:val="en-US"/>
        </w:rPr>
        <w:t>Concerning</w:t>
      </w:r>
      <w:r w:rsidR="002F4403">
        <w:rPr>
          <w:lang w:val="en-US"/>
        </w:rPr>
        <w:t xml:space="preserve"> the objectives </w:t>
      </w:r>
      <w:r w:rsidR="00364D56">
        <w:rPr>
          <w:lang w:val="en-US"/>
        </w:rPr>
        <w:t xml:space="preserve">of </w:t>
      </w:r>
      <w:r w:rsidR="002F4403">
        <w:rPr>
          <w:lang w:val="en-US"/>
        </w:rPr>
        <w:t>2016/2017</w:t>
      </w:r>
      <w:r w:rsidR="00364D56">
        <w:rPr>
          <w:lang w:val="en-US"/>
        </w:rPr>
        <w:t>, se</w:t>
      </w:r>
      <w:r>
        <w:rPr>
          <w:lang w:val="en-US"/>
        </w:rPr>
        <w:t xml:space="preserve">e the appended </w:t>
      </w:r>
      <w:proofErr w:type="spellStart"/>
      <w:proofErr w:type="gramStart"/>
      <w:r>
        <w:rPr>
          <w:lang w:val="en-US"/>
        </w:rPr>
        <w:t>powerpoint</w:t>
      </w:r>
      <w:proofErr w:type="spellEnd"/>
      <w:proofErr w:type="gramEnd"/>
      <w:r w:rsidR="00156312">
        <w:rPr>
          <w:lang w:val="en-US"/>
        </w:rPr>
        <w:t xml:space="preserve"> (appendix 3)</w:t>
      </w:r>
      <w:r w:rsidR="002F4403">
        <w:rPr>
          <w:lang w:val="en-US"/>
        </w:rPr>
        <w:t>.</w:t>
      </w:r>
      <w:r w:rsidR="002F4403">
        <w:rPr>
          <w:lang w:val="en-US"/>
        </w:rPr>
        <w:br/>
      </w:r>
      <w:r w:rsidR="00364D56">
        <w:rPr>
          <w:lang w:val="en-US"/>
        </w:rPr>
        <w:t xml:space="preserve">We more or less </w:t>
      </w:r>
      <w:r w:rsidR="002F4403">
        <w:rPr>
          <w:lang w:val="en-US"/>
        </w:rPr>
        <w:t xml:space="preserve">met all our objectives for last year. </w:t>
      </w:r>
      <w:r w:rsidR="002F4403">
        <w:rPr>
          <w:lang w:val="en-US"/>
        </w:rPr>
        <w:br/>
      </w:r>
      <w:r w:rsidR="002F4403">
        <w:rPr>
          <w:lang w:val="en-US"/>
        </w:rPr>
        <w:br/>
      </w:r>
      <w:r w:rsidR="002F4403" w:rsidRPr="00B144D9">
        <w:rPr>
          <w:b/>
          <w:i/>
          <w:u w:val="single"/>
          <w:lang w:val="en-US"/>
        </w:rPr>
        <w:t>Membership update</w:t>
      </w:r>
      <w:r w:rsidR="002F4403" w:rsidRPr="00B144D9">
        <w:rPr>
          <w:b/>
          <w:i/>
          <w:lang w:val="en-US"/>
        </w:rPr>
        <w:br/>
      </w:r>
      <w:r w:rsidR="00C0359A">
        <w:rPr>
          <w:lang w:val="en-US"/>
        </w:rPr>
        <w:t xml:space="preserve">EURIG now has </w:t>
      </w:r>
      <w:r w:rsidR="002F4403">
        <w:rPr>
          <w:lang w:val="en-US"/>
        </w:rPr>
        <w:t>42 members</w:t>
      </w:r>
      <w:r w:rsidR="00C0359A">
        <w:rPr>
          <w:lang w:val="en-US"/>
        </w:rPr>
        <w:t xml:space="preserve"> from 26 countries.</w:t>
      </w:r>
      <w:r w:rsidR="00C0359A">
        <w:rPr>
          <w:lang w:val="en-US"/>
        </w:rPr>
        <w:br/>
        <w:t xml:space="preserve">We </w:t>
      </w:r>
      <w:r w:rsidR="00034FF7">
        <w:rPr>
          <w:lang w:val="en-US"/>
        </w:rPr>
        <w:t xml:space="preserve">welcomed </w:t>
      </w:r>
      <w:r w:rsidR="00C0359A">
        <w:rPr>
          <w:lang w:val="en-US"/>
        </w:rPr>
        <w:t>four</w:t>
      </w:r>
      <w:r w:rsidR="002F4403">
        <w:rPr>
          <w:lang w:val="en-US"/>
        </w:rPr>
        <w:t xml:space="preserve"> new members this year: C</w:t>
      </w:r>
      <w:r w:rsidR="00034FF7">
        <w:rPr>
          <w:lang w:val="en-US"/>
        </w:rPr>
        <w:t>I</w:t>
      </w:r>
      <w:r w:rsidR="002F4403">
        <w:rPr>
          <w:lang w:val="en-US"/>
        </w:rPr>
        <w:t>LIP</w:t>
      </w:r>
      <w:r w:rsidR="00C0359A">
        <w:rPr>
          <w:lang w:val="en-US"/>
        </w:rPr>
        <w:t xml:space="preserve"> from </w:t>
      </w:r>
      <w:r w:rsidR="00034FF7">
        <w:rPr>
          <w:lang w:val="en-US"/>
        </w:rPr>
        <w:t>UK</w:t>
      </w:r>
      <w:r w:rsidR="002F4403">
        <w:rPr>
          <w:lang w:val="en-US"/>
        </w:rPr>
        <w:t>, eLABa</w:t>
      </w:r>
      <w:r w:rsidR="00C0359A">
        <w:rPr>
          <w:lang w:val="en-US"/>
        </w:rPr>
        <w:t xml:space="preserve"> from Lithuania</w:t>
      </w:r>
      <w:r w:rsidR="002F4403">
        <w:rPr>
          <w:lang w:val="en-US"/>
        </w:rPr>
        <w:t>, National Library of Estonia and National Library of Israel.</w:t>
      </w:r>
      <w:r w:rsidR="002F4403">
        <w:rPr>
          <w:lang w:val="en-US"/>
        </w:rPr>
        <w:br/>
      </w:r>
      <w:r w:rsidR="002F4403">
        <w:rPr>
          <w:lang w:val="en-US"/>
        </w:rPr>
        <w:br/>
        <w:t>We are hoping for some more interest from central Europe and the Balkans</w:t>
      </w:r>
      <w:r>
        <w:rPr>
          <w:lang w:val="en-US"/>
        </w:rPr>
        <w:t xml:space="preserve"> shortly.</w:t>
      </w:r>
      <w:r>
        <w:rPr>
          <w:lang w:val="en-US"/>
        </w:rPr>
        <w:br/>
      </w:r>
      <w:r w:rsidR="0094387A">
        <w:rPr>
          <w:lang w:val="en-US"/>
        </w:rPr>
        <w:t>In Western Europe, there are</w:t>
      </w:r>
      <w:r w:rsidR="00C0359A">
        <w:rPr>
          <w:lang w:val="en-US"/>
        </w:rPr>
        <w:t xml:space="preserve"> no member</w:t>
      </w:r>
      <w:r w:rsidR="002249D0">
        <w:rPr>
          <w:lang w:val="en-US"/>
        </w:rPr>
        <w:t>s</w:t>
      </w:r>
      <w:r w:rsidR="00C0359A">
        <w:rPr>
          <w:lang w:val="en-US"/>
        </w:rPr>
        <w:t xml:space="preserve"> f</w:t>
      </w:r>
      <w:r w:rsidR="002F4403">
        <w:rPr>
          <w:lang w:val="en-US"/>
        </w:rPr>
        <w:t>rom Belgium</w:t>
      </w:r>
      <w:r w:rsidR="002249D0">
        <w:rPr>
          <w:lang w:val="en-US"/>
        </w:rPr>
        <w:t xml:space="preserve"> or Ireland. The Chair noted that the British Library will be providing RDA training to EU libraries in Brussels in late May</w:t>
      </w:r>
      <w:r w:rsidR="0094387A">
        <w:rPr>
          <w:lang w:val="en-US"/>
        </w:rPr>
        <w:t>.</w:t>
      </w:r>
      <w:r w:rsidR="0094387A">
        <w:rPr>
          <w:lang w:val="en-US"/>
        </w:rPr>
        <w:br/>
      </w:r>
      <w:r w:rsidR="0094387A">
        <w:rPr>
          <w:lang w:val="en-US"/>
        </w:rPr>
        <w:br/>
      </w:r>
      <w:r w:rsidR="00D44E28">
        <w:rPr>
          <w:lang w:val="en-US"/>
        </w:rPr>
        <w:t>Regarding country updates they will be updated in the template being sent out</w:t>
      </w:r>
      <w:r w:rsidR="00C0359A">
        <w:rPr>
          <w:lang w:val="en-US"/>
        </w:rPr>
        <w:t xml:space="preserve"> as was already mentioned under item 1 on the agenda.</w:t>
      </w:r>
      <w:r w:rsidR="00C0359A">
        <w:rPr>
          <w:lang w:val="en-US"/>
        </w:rPr>
        <w:br/>
      </w:r>
      <w:r w:rsidR="00C0359A">
        <w:rPr>
          <w:lang w:val="en-US"/>
        </w:rPr>
        <w:br/>
        <w:t>There was a q</w:t>
      </w:r>
      <w:r w:rsidR="00D44E28">
        <w:rPr>
          <w:lang w:val="en-US"/>
        </w:rPr>
        <w:t>uestion about a</w:t>
      </w:r>
      <w:r w:rsidR="009531E8">
        <w:rPr>
          <w:lang w:val="en-US"/>
        </w:rPr>
        <w:t xml:space="preserve"> possible membership from the Library of Congress. </w:t>
      </w:r>
      <w:r w:rsidR="002249D0">
        <w:rPr>
          <w:lang w:val="en-US"/>
        </w:rPr>
        <w:t xml:space="preserve">The Chair </w:t>
      </w:r>
      <w:r w:rsidR="009531E8">
        <w:rPr>
          <w:lang w:val="en-US"/>
        </w:rPr>
        <w:t>replied that w</w:t>
      </w:r>
      <w:r w:rsidR="00D44E28">
        <w:rPr>
          <w:lang w:val="en-US"/>
        </w:rPr>
        <w:t xml:space="preserve">e </w:t>
      </w:r>
      <w:r w:rsidR="002249D0">
        <w:rPr>
          <w:lang w:val="en-US"/>
        </w:rPr>
        <w:t>have had</w:t>
      </w:r>
      <w:r w:rsidR="00D44E28">
        <w:rPr>
          <w:lang w:val="en-US"/>
        </w:rPr>
        <w:t xml:space="preserve"> </w:t>
      </w:r>
      <w:r w:rsidR="002249D0">
        <w:rPr>
          <w:lang w:val="en-US"/>
        </w:rPr>
        <w:t>one member</w:t>
      </w:r>
      <w:r w:rsidR="00D44E28">
        <w:rPr>
          <w:lang w:val="en-US"/>
        </w:rPr>
        <w:t xml:space="preserve"> from North America</w:t>
      </w:r>
      <w:r w:rsidR="002249D0">
        <w:rPr>
          <w:lang w:val="en-US"/>
        </w:rPr>
        <w:t>, who had been admitted because of their European customer base.</w:t>
      </w:r>
      <w:r w:rsidR="00D44E28">
        <w:rPr>
          <w:lang w:val="en-US"/>
        </w:rPr>
        <w:t xml:space="preserve"> </w:t>
      </w:r>
      <w:r w:rsidR="002249D0">
        <w:rPr>
          <w:lang w:val="en-US"/>
        </w:rPr>
        <w:t xml:space="preserve">However under the new cooperation agreement, it is not possible to admit members for whom a more appropriate regional representative body exists.   </w:t>
      </w:r>
      <w:r w:rsidR="009531E8">
        <w:rPr>
          <w:lang w:val="en-US"/>
        </w:rPr>
        <w:t>The reason why I</w:t>
      </w:r>
      <w:r w:rsidR="00D44E28">
        <w:rPr>
          <w:lang w:val="en-US"/>
        </w:rPr>
        <w:t xml:space="preserve">srael is with EURIG </w:t>
      </w:r>
      <w:r w:rsidR="009531E8">
        <w:rPr>
          <w:lang w:val="en-US"/>
        </w:rPr>
        <w:t>is that</w:t>
      </w:r>
      <w:r w:rsidR="00D44E28">
        <w:rPr>
          <w:lang w:val="en-US"/>
        </w:rPr>
        <w:t xml:space="preserve"> there still is no Middle East </w:t>
      </w:r>
      <w:r w:rsidR="002249D0">
        <w:rPr>
          <w:lang w:val="en-US"/>
        </w:rPr>
        <w:t xml:space="preserve">or Asian </w:t>
      </w:r>
      <w:r w:rsidR="00D44E28">
        <w:rPr>
          <w:lang w:val="en-US"/>
        </w:rPr>
        <w:t>Region.</w:t>
      </w:r>
      <w:r w:rsidR="002E5993">
        <w:rPr>
          <w:lang w:val="en-US"/>
        </w:rPr>
        <w:br/>
      </w:r>
      <w:r w:rsidR="002E5993">
        <w:rPr>
          <w:lang w:val="en-US"/>
        </w:rPr>
        <w:br/>
      </w:r>
      <w:r w:rsidR="009531E8">
        <w:rPr>
          <w:lang w:val="en-US"/>
        </w:rPr>
        <w:t xml:space="preserve">A discussion followed on the role of the EURIG Editorial Committee and the responsibilities of the members and the Europe representative to the RSC. The fact, that the representative will have to say YES or NO to every proposal brought forward, and by doing so representing all of Europe is a very difficult, if not impossible, situation. </w:t>
      </w:r>
      <w:r w:rsidR="009531E8">
        <w:rPr>
          <w:lang w:val="en-US"/>
        </w:rPr>
        <w:br/>
      </w:r>
      <w:r w:rsidR="00452E7C">
        <w:rPr>
          <w:lang w:val="en-US"/>
        </w:rPr>
        <w:br/>
        <w:t xml:space="preserve">The </w:t>
      </w:r>
      <w:r w:rsidR="00CD51B7">
        <w:rPr>
          <w:lang w:val="en-US"/>
        </w:rPr>
        <w:t>editorial committee</w:t>
      </w:r>
      <w:r w:rsidR="00452E7C">
        <w:rPr>
          <w:lang w:val="en-US"/>
        </w:rPr>
        <w:t xml:space="preserve"> members expressed </w:t>
      </w:r>
      <w:r w:rsidR="008C384B">
        <w:rPr>
          <w:lang w:val="en-US"/>
        </w:rPr>
        <w:t xml:space="preserve">a concern that they sometimes felt like </w:t>
      </w:r>
      <w:r w:rsidR="00452E7C">
        <w:rPr>
          <w:lang w:val="en-US"/>
        </w:rPr>
        <w:t>hostage</w:t>
      </w:r>
      <w:r w:rsidR="008C384B">
        <w:rPr>
          <w:lang w:val="en-US"/>
        </w:rPr>
        <w:t>s</w:t>
      </w:r>
      <w:r w:rsidR="00452E7C">
        <w:rPr>
          <w:lang w:val="en-US"/>
        </w:rPr>
        <w:t xml:space="preserve"> in the group. Representing all of Europe without knowing what all of Europe thinks is an impossible mission. But: </w:t>
      </w:r>
      <w:r w:rsidR="00CD51B7">
        <w:rPr>
          <w:lang w:val="en-US"/>
        </w:rPr>
        <w:t xml:space="preserve">We </w:t>
      </w:r>
      <w:r w:rsidR="00452E7C">
        <w:rPr>
          <w:lang w:val="en-US"/>
        </w:rPr>
        <w:t xml:space="preserve">do </w:t>
      </w:r>
      <w:r w:rsidR="00CD51B7">
        <w:rPr>
          <w:lang w:val="en-US"/>
        </w:rPr>
        <w:t>have to be able</w:t>
      </w:r>
      <w:r w:rsidR="00156312">
        <w:rPr>
          <w:lang w:val="en-US"/>
        </w:rPr>
        <w:t xml:space="preserve"> to put our faith i</w:t>
      </w:r>
      <w:r w:rsidR="00CD51B7">
        <w:rPr>
          <w:lang w:val="en-US"/>
        </w:rPr>
        <w:t xml:space="preserve">n some persons that they do their best for the whole. </w:t>
      </w:r>
      <w:r w:rsidR="00452E7C">
        <w:rPr>
          <w:lang w:val="en-US"/>
        </w:rPr>
        <w:t>A question was put as to whether it is</w:t>
      </w:r>
      <w:r w:rsidR="00CD51B7">
        <w:rPr>
          <w:lang w:val="en-US"/>
        </w:rPr>
        <w:t xml:space="preserve"> possible not to comment on everything, but to make a selection? The answer </w:t>
      </w:r>
      <w:r w:rsidR="00452E7C">
        <w:rPr>
          <w:lang w:val="en-US"/>
        </w:rPr>
        <w:t xml:space="preserve">according to </w:t>
      </w:r>
      <w:r w:rsidR="008C384B">
        <w:rPr>
          <w:lang w:val="en-US"/>
        </w:rPr>
        <w:t>the Chair</w:t>
      </w:r>
      <w:r w:rsidR="00156312">
        <w:rPr>
          <w:lang w:val="en-US"/>
        </w:rPr>
        <w:t xml:space="preserve"> is YES</w:t>
      </w:r>
      <w:r w:rsidR="00452E7C">
        <w:rPr>
          <w:lang w:val="en-US"/>
        </w:rPr>
        <w:t>.</w:t>
      </w:r>
      <w:r w:rsidR="00D53E4F">
        <w:rPr>
          <w:lang w:val="en-US"/>
        </w:rPr>
        <w:t xml:space="preserve">  If there is insufficient time to respond, it is an issue with the process.</w:t>
      </w:r>
    </w:p>
    <w:p w:rsidR="0080520C" w:rsidRDefault="008C384B" w:rsidP="00452E7C">
      <w:pPr>
        <w:ind w:left="567"/>
        <w:rPr>
          <w:lang w:val="en-US"/>
        </w:rPr>
      </w:pPr>
      <w:r>
        <w:rPr>
          <w:lang w:val="en-US"/>
        </w:rPr>
        <w:t>The Chair</w:t>
      </w:r>
      <w:r w:rsidR="00452E7C">
        <w:rPr>
          <w:lang w:val="en-US"/>
        </w:rPr>
        <w:t xml:space="preserve"> </w:t>
      </w:r>
      <w:r w:rsidR="00D53E4F">
        <w:rPr>
          <w:lang w:val="en-US"/>
        </w:rPr>
        <w:t>noted</w:t>
      </w:r>
      <w:r w:rsidR="00452E7C">
        <w:rPr>
          <w:lang w:val="en-US"/>
        </w:rPr>
        <w:t xml:space="preserve"> that it</w:t>
      </w:r>
      <w:r w:rsidR="00CD51B7">
        <w:rPr>
          <w:lang w:val="en-US"/>
        </w:rPr>
        <w:t xml:space="preserve"> is </w:t>
      </w:r>
      <w:r w:rsidR="00452E7C">
        <w:rPr>
          <w:lang w:val="en-US"/>
        </w:rPr>
        <w:t>much more efficient</w:t>
      </w:r>
      <w:r w:rsidR="00CD51B7">
        <w:rPr>
          <w:lang w:val="en-US"/>
        </w:rPr>
        <w:t xml:space="preserve"> that we </w:t>
      </w:r>
      <w:r w:rsidR="002249D0">
        <w:rPr>
          <w:lang w:val="en-US"/>
        </w:rPr>
        <w:t xml:space="preserve">now </w:t>
      </w:r>
      <w:r w:rsidR="0094387A">
        <w:rPr>
          <w:lang w:val="en-US"/>
        </w:rPr>
        <w:t>evaluate everything</w:t>
      </w:r>
      <w:r w:rsidR="00CD51B7">
        <w:rPr>
          <w:lang w:val="en-US"/>
        </w:rPr>
        <w:t xml:space="preserve"> </w:t>
      </w:r>
      <w:r w:rsidR="00067B70">
        <w:rPr>
          <w:lang w:val="en-US"/>
        </w:rPr>
        <w:t>collectively rather than as three separate constituencies</w:t>
      </w:r>
      <w:r w:rsidR="00D53E4F">
        <w:rPr>
          <w:lang w:val="en-US"/>
        </w:rPr>
        <w:t xml:space="preserve">, each of which contributes a separate response, all of which required review by RSC. </w:t>
      </w:r>
      <w:r w:rsidR="00CD51B7">
        <w:rPr>
          <w:lang w:val="en-US"/>
        </w:rPr>
        <w:t xml:space="preserve"> </w:t>
      </w:r>
      <w:r w:rsidR="00D53E4F">
        <w:rPr>
          <w:lang w:val="en-US"/>
        </w:rPr>
        <w:t xml:space="preserve">Furthermore, </w:t>
      </w:r>
      <w:r w:rsidR="00CD51B7">
        <w:rPr>
          <w:lang w:val="en-US"/>
        </w:rPr>
        <w:t xml:space="preserve">RSC </w:t>
      </w:r>
      <w:r w:rsidR="00D53E4F">
        <w:rPr>
          <w:lang w:val="en-US"/>
        </w:rPr>
        <w:t>has a</w:t>
      </w:r>
      <w:r w:rsidR="00CD51B7">
        <w:rPr>
          <w:lang w:val="en-US"/>
        </w:rPr>
        <w:t xml:space="preserve"> more strategic </w:t>
      </w:r>
      <w:r w:rsidR="00D53E4F">
        <w:rPr>
          <w:lang w:val="en-US"/>
        </w:rPr>
        <w:t xml:space="preserve">focus </w:t>
      </w:r>
      <w:r w:rsidR="00595E83">
        <w:rPr>
          <w:lang w:val="en-US"/>
        </w:rPr>
        <w:t>and when</w:t>
      </w:r>
      <w:r w:rsidR="00452E7C">
        <w:rPr>
          <w:lang w:val="en-US"/>
        </w:rPr>
        <w:t xml:space="preserve"> the 3</w:t>
      </w:r>
      <w:r w:rsidR="00CD51B7">
        <w:rPr>
          <w:lang w:val="en-US"/>
        </w:rPr>
        <w:t xml:space="preserve">R project is over the number of proposals </w:t>
      </w:r>
      <w:r w:rsidR="00067B70">
        <w:rPr>
          <w:lang w:val="en-US"/>
        </w:rPr>
        <w:t xml:space="preserve">is </w:t>
      </w:r>
      <w:r w:rsidR="00D53E4F">
        <w:rPr>
          <w:lang w:val="en-US"/>
        </w:rPr>
        <w:t xml:space="preserve">not </w:t>
      </w:r>
      <w:r w:rsidR="00067B70">
        <w:rPr>
          <w:lang w:val="en-US"/>
        </w:rPr>
        <w:t xml:space="preserve">expected </w:t>
      </w:r>
      <w:r w:rsidR="00D53E4F">
        <w:rPr>
          <w:lang w:val="en-US"/>
        </w:rPr>
        <w:t>to return to previous levels</w:t>
      </w:r>
      <w:r w:rsidR="00FF4A76">
        <w:rPr>
          <w:lang w:val="en-US"/>
        </w:rPr>
        <w:t>.</w:t>
      </w:r>
      <w:r w:rsidR="00FF4A76">
        <w:rPr>
          <w:lang w:val="en-US"/>
        </w:rPr>
        <w:br/>
      </w:r>
      <w:r w:rsidR="00FF4A76">
        <w:rPr>
          <w:lang w:val="en-US"/>
        </w:rPr>
        <w:br/>
        <w:t>Françoise Leresche</w:t>
      </w:r>
      <w:r w:rsidR="00452E7C">
        <w:rPr>
          <w:lang w:val="en-US"/>
        </w:rPr>
        <w:t xml:space="preserve"> spoke for the members of the special working groups and stressed </w:t>
      </w:r>
      <w:r w:rsidR="00FF4A76">
        <w:rPr>
          <w:lang w:val="en-US"/>
        </w:rPr>
        <w:t xml:space="preserve">that it is not feasible to </w:t>
      </w:r>
      <w:r w:rsidR="00CD51B7">
        <w:rPr>
          <w:lang w:val="en-US"/>
        </w:rPr>
        <w:t xml:space="preserve">consult the whole EURIG </w:t>
      </w:r>
      <w:r w:rsidR="00D92EA9">
        <w:rPr>
          <w:lang w:val="en-US"/>
        </w:rPr>
        <w:t>community every</w:t>
      </w:r>
      <w:r w:rsidR="00452E7C">
        <w:rPr>
          <w:lang w:val="en-US"/>
        </w:rPr>
        <w:t xml:space="preserve"> </w:t>
      </w:r>
      <w:r w:rsidR="00D92EA9">
        <w:rPr>
          <w:lang w:val="en-US"/>
        </w:rPr>
        <w:t xml:space="preserve">time the special groups need to present </w:t>
      </w:r>
      <w:r w:rsidR="00FF4A76">
        <w:rPr>
          <w:lang w:val="en-US"/>
        </w:rPr>
        <w:t>their views</w:t>
      </w:r>
      <w:r w:rsidR="00D92EA9">
        <w:rPr>
          <w:lang w:val="en-US"/>
        </w:rPr>
        <w:t>.</w:t>
      </w:r>
      <w:r w:rsidR="00D92EA9">
        <w:rPr>
          <w:lang w:val="en-US"/>
        </w:rPr>
        <w:br/>
      </w:r>
      <w:r w:rsidR="00D92EA9">
        <w:rPr>
          <w:lang w:val="en-US"/>
        </w:rPr>
        <w:br/>
      </w:r>
      <w:r w:rsidR="00FF4A76">
        <w:rPr>
          <w:lang w:val="en-US"/>
        </w:rPr>
        <w:lastRenderedPageBreak/>
        <w:t>The Chair</w:t>
      </w:r>
      <w:r w:rsidR="00452E7C">
        <w:rPr>
          <w:lang w:val="en-US"/>
        </w:rPr>
        <w:t xml:space="preserve"> suggested that t</w:t>
      </w:r>
      <w:r w:rsidR="00D92EA9">
        <w:rPr>
          <w:lang w:val="en-US"/>
        </w:rPr>
        <w:t xml:space="preserve">here </w:t>
      </w:r>
      <w:r w:rsidR="00452E7C">
        <w:rPr>
          <w:lang w:val="en-US"/>
        </w:rPr>
        <w:t>be</w:t>
      </w:r>
      <w:r w:rsidR="00D92EA9">
        <w:rPr>
          <w:lang w:val="en-US"/>
        </w:rPr>
        <w:t xml:space="preserve"> longer </w:t>
      </w:r>
      <w:r w:rsidR="00452E7C">
        <w:rPr>
          <w:lang w:val="en-US"/>
        </w:rPr>
        <w:t xml:space="preserve">time </w:t>
      </w:r>
      <w:r w:rsidR="00067B70">
        <w:rPr>
          <w:lang w:val="en-US"/>
        </w:rPr>
        <w:t xml:space="preserve">for evaluation and response to </w:t>
      </w:r>
      <w:r w:rsidR="00452E7C">
        <w:rPr>
          <w:lang w:val="en-US"/>
        </w:rPr>
        <w:t xml:space="preserve">the </w:t>
      </w:r>
      <w:r w:rsidR="00595E83">
        <w:rPr>
          <w:lang w:val="en-US"/>
        </w:rPr>
        <w:t xml:space="preserve">proposals. </w:t>
      </w:r>
      <w:r w:rsidR="0094387A">
        <w:rPr>
          <w:lang w:val="en-US"/>
        </w:rPr>
        <w:br/>
      </w:r>
      <w:r w:rsidR="00595E83" w:rsidRPr="0048241E">
        <w:rPr>
          <w:b/>
          <w:i/>
          <w:lang w:val="en-US"/>
        </w:rPr>
        <w:t>Action</w:t>
      </w:r>
      <w:r w:rsidR="00067B70" w:rsidRPr="0048241E">
        <w:rPr>
          <w:b/>
          <w:i/>
          <w:lang w:val="en-US"/>
        </w:rPr>
        <w:t xml:space="preserve">: </w:t>
      </w:r>
      <w:r w:rsidR="0094387A" w:rsidRPr="0094387A">
        <w:rPr>
          <w:lang w:val="en-US"/>
        </w:rPr>
        <w:t>The Executive Committee/Board Representatives</w:t>
      </w:r>
      <w:r w:rsidR="00067B70" w:rsidRPr="0094387A">
        <w:rPr>
          <w:lang w:val="en-US"/>
        </w:rPr>
        <w:t xml:space="preserve"> to recommend an earlier deadline for submission of proposals.</w:t>
      </w:r>
      <w:r w:rsidR="00067B70">
        <w:rPr>
          <w:lang w:val="en-US"/>
        </w:rPr>
        <w:t xml:space="preserve">  </w:t>
      </w:r>
      <w:r w:rsidR="0048241E">
        <w:rPr>
          <w:lang w:val="en-US"/>
        </w:rPr>
        <w:br/>
      </w:r>
      <w:r w:rsidR="0048241E">
        <w:rPr>
          <w:lang w:val="en-US"/>
        </w:rPr>
        <w:br/>
      </w:r>
      <w:r w:rsidR="00595E83">
        <w:rPr>
          <w:lang w:val="en-US"/>
        </w:rPr>
        <w:t>The Chair noted that proposals had been available earlier in the past and that the ALA Annual conference should not continue to drive RDA development timetable.</w:t>
      </w:r>
      <w:r w:rsidR="00595E83">
        <w:rPr>
          <w:lang w:val="en-US"/>
        </w:rPr>
        <w:br/>
      </w:r>
      <w:r w:rsidR="00595E83">
        <w:rPr>
          <w:lang w:val="en-US"/>
        </w:rPr>
        <w:br/>
      </w:r>
      <w:r w:rsidR="00452E7C">
        <w:rPr>
          <w:lang w:val="en-US"/>
        </w:rPr>
        <w:t xml:space="preserve">Hanne </w:t>
      </w:r>
      <w:r w:rsidR="00FF4A76">
        <w:rPr>
          <w:lang w:val="en-US"/>
        </w:rPr>
        <w:t xml:space="preserve">Hørl Hansen </w:t>
      </w:r>
      <w:r w:rsidR="00452E7C">
        <w:rPr>
          <w:lang w:val="en-US"/>
        </w:rPr>
        <w:t>proposed that the</w:t>
      </w:r>
      <w:r w:rsidR="00D92EA9">
        <w:rPr>
          <w:lang w:val="en-US"/>
        </w:rPr>
        <w:t xml:space="preserve"> RSC each year concentrate on one part of the </w:t>
      </w:r>
      <w:r w:rsidR="00067B70">
        <w:rPr>
          <w:lang w:val="en-US"/>
        </w:rPr>
        <w:t>instructions</w:t>
      </w:r>
      <w:r w:rsidR="00D92EA9">
        <w:rPr>
          <w:lang w:val="en-US"/>
        </w:rPr>
        <w:t>, e.g. music, law, or something</w:t>
      </w:r>
      <w:r w:rsidR="0080520C">
        <w:rPr>
          <w:lang w:val="en-US"/>
        </w:rPr>
        <w:t xml:space="preserve"> else considered important</w:t>
      </w:r>
      <w:r w:rsidR="00D92EA9">
        <w:rPr>
          <w:lang w:val="en-US"/>
        </w:rPr>
        <w:t>.</w:t>
      </w:r>
      <w:r w:rsidR="00AE21DA">
        <w:rPr>
          <w:lang w:val="en-US"/>
        </w:rPr>
        <w:br/>
      </w:r>
    </w:p>
    <w:p w:rsidR="002F4403" w:rsidRDefault="00D53E4F" w:rsidP="00452E7C">
      <w:pPr>
        <w:ind w:left="567"/>
        <w:rPr>
          <w:lang w:val="en-US"/>
        </w:rPr>
      </w:pPr>
      <w:r>
        <w:rPr>
          <w:b/>
          <w:i/>
          <w:u w:val="single"/>
          <w:lang w:val="en-US"/>
        </w:rPr>
        <w:t xml:space="preserve">Discussion </w:t>
      </w:r>
      <w:r w:rsidR="0080520C" w:rsidRPr="0080520C">
        <w:rPr>
          <w:b/>
          <w:i/>
          <w:u w:val="single"/>
          <w:lang w:val="en-US"/>
        </w:rPr>
        <w:t>groups</w:t>
      </w:r>
      <w:r w:rsidR="00595E83" w:rsidRPr="0080520C">
        <w:rPr>
          <w:b/>
          <w:i/>
          <w:u w:val="single"/>
          <w:lang w:val="en-US"/>
        </w:rPr>
        <w:t xml:space="preserve">: </w:t>
      </w:r>
      <w:r w:rsidR="009531E8" w:rsidRPr="0080520C">
        <w:rPr>
          <w:b/>
          <w:i/>
          <w:u w:val="single"/>
          <w:lang w:val="en-US"/>
        </w:rPr>
        <w:br/>
      </w:r>
      <w:r w:rsidR="009531E8">
        <w:rPr>
          <w:lang w:val="en-US"/>
        </w:rPr>
        <w:t xml:space="preserve">The meeting was thereafter divided into three </w:t>
      </w:r>
      <w:r>
        <w:rPr>
          <w:lang w:val="en-US"/>
        </w:rPr>
        <w:t xml:space="preserve">informal discussion </w:t>
      </w:r>
      <w:r w:rsidR="009531E8">
        <w:rPr>
          <w:lang w:val="en-US"/>
        </w:rPr>
        <w:t xml:space="preserve">groups to </w:t>
      </w:r>
      <w:r>
        <w:rPr>
          <w:lang w:val="en-US"/>
        </w:rPr>
        <w:t>consider the questions</w:t>
      </w:r>
      <w:r w:rsidR="009531E8">
        <w:rPr>
          <w:lang w:val="en-US"/>
        </w:rPr>
        <w:t xml:space="preserve"> for European co</w:t>
      </w:r>
      <w:r w:rsidR="0080520C">
        <w:rPr>
          <w:lang w:val="en-US"/>
        </w:rPr>
        <w:t>-</w:t>
      </w:r>
      <w:r w:rsidR="009531E8">
        <w:rPr>
          <w:lang w:val="en-US"/>
        </w:rPr>
        <w:t xml:space="preserve">operation </w:t>
      </w:r>
      <w:r>
        <w:rPr>
          <w:lang w:val="en-US"/>
        </w:rPr>
        <w:t>raised by</w:t>
      </w:r>
      <w:r w:rsidR="009531E8">
        <w:rPr>
          <w:lang w:val="en-US"/>
        </w:rPr>
        <w:t xml:space="preserve"> Renate</w:t>
      </w:r>
      <w:r w:rsidR="00B144D9">
        <w:rPr>
          <w:lang w:val="en-US"/>
        </w:rPr>
        <w:t xml:space="preserve"> Behrens</w:t>
      </w:r>
      <w:r w:rsidR="009531E8">
        <w:rPr>
          <w:lang w:val="en-US"/>
        </w:rPr>
        <w:t xml:space="preserve">. </w:t>
      </w:r>
      <w:r w:rsidR="0080520C">
        <w:rPr>
          <w:lang w:val="en-US"/>
        </w:rPr>
        <w:t xml:space="preserve">The </w:t>
      </w:r>
      <w:r>
        <w:rPr>
          <w:lang w:val="en-US"/>
        </w:rPr>
        <w:t>groups reported as follows</w:t>
      </w:r>
      <w:r w:rsidR="00595E83">
        <w:rPr>
          <w:lang w:val="en-US"/>
        </w:rPr>
        <w:t xml:space="preserve">: </w:t>
      </w:r>
      <w:r w:rsidR="00A22962">
        <w:rPr>
          <w:lang w:val="en-US"/>
        </w:rPr>
        <w:br/>
      </w:r>
      <w:r w:rsidR="00A22962">
        <w:rPr>
          <w:lang w:val="en-US"/>
        </w:rPr>
        <w:br/>
      </w:r>
      <w:r w:rsidR="00FD3285">
        <w:rPr>
          <w:u w:val="single"/>
          <w:lang w:val="en-US"/>
        </w:rPr>
        <w:t>Group 1 (Alan</w:t>
      </w:r>
      <w:r w:rsidR="00C613F6">
        <w:rPr>
          <w:u w:val="single"/>
          <w:lang w:val="en-US"/>
        </w:rPr>
        <w:t xml:space="preserve"> Danskin</w:t>
      </w:r>
      <w:r w:rsidR="00FD3285">
        <w:rPr>
          <w:u w:val="single"/>
          <w:lang w:val="en-US"/>
        </w:rPr>
        <w:t>):</w:t>
      </w:r>
      <w:r w:rsidR="00FD3285">
        <w:rPr>
          <w:u w:val="single"/>
          <w:lang w:val="en-US"/>
        </w:rPr>
        <w:br/>
      </w:r>
      <w:r w:rsidR="0080520C">
        <w:rPr>
          <w:lang w:val="en-US"/>
        </w:rPr>
        <w:t>*</w:t>
      </w:r>
      <w:r w:rsidR="00FA4C29">
        <w:rPr>
          <w:lang w:val="en-US"/>
        </w:rPr>
        <w:t xml:space="preserve"> </w:t>
      </w:r>
      <w:proofErr w:type="gramStart"/>
      <w:r w:rsidR="00A22962">
        <w:rPr>
          <w:lang w:val="en-US"/>
        </w:rPr>
        <w:t>We</w:t>
      </w:r>
      <w:proofErr w:type="gramEnd"/>
      <w:r w:rsidR="00A22962">
        <w:rPr>
          <w:lang w:val="en-US"/>
        </w:rPr>
        <w:t xml:space="preserve"> need more and better communication. The members</w:t>
      </w:r>
      <w:r>
        <w:rPr>
          <w:lang w:val="en-US"/>
        </w:rPr>
        <w:t>hip</w:t>
      </w:r>
      <w:r w:rsidR="00A22962">
        <w:rPr>
          <w:lang w:val="en-US"/>
        </w:rPr>
        <w:t xml:space="preserve"> as a whole need</w:t>
      </w:r>
      <w:r>
        <w:rPr>
          <w:lang w:val="en-US"/>
        </w:rPr>
        <w:t>s</w:t>
      </w:r>
      <w:r w:rsidR="00A22962">
        <w:rPr>
          <w:lang w:val="en-US"/>
        </w:rPr>
        <w:t xml:space="preserve"> to know what is going on and need to know what their role is. A shared workspace is necessary</w:t>
      </w:r>
      <w:r w:rsidR="0080520C">
        <w:rPr>
          <w:lang w:val="en-US"/>
        </w:rPr>
        <w:t xml:space="preserve"> for this</w:t>
      </w:r>
      <w:r w:rsidR="00A22962">
        <w:rPr>
          <w:lang w:val="en-US"/>
        </w:rPr>
        <w:t xml:space="preserve">. Members can feed in their comments there and the Editorial Committee can react to what is </w:t>
      </w:r>
      <w:r w:rsidR="0080520C">
        <w:rPr>
          <w:lang w:val="en-US"/>
        </w:rPr>
        <w:t>handed in</w:t>
      </w:r>
      <w:r w:rsidR="00A22962">
        <w:rPr>
          <w:lang w:val="en-US"/>
        </w:rPr>
        <w:t>.</w:t>
      </w:r>
      <w:r w:rsidR="00A22962">
        <w:rPr>
          <w:lang w:val="en-US"/>
        </w:rPr>
        <w:br/>
        <w:t xml:space="preserve">* </w:t>
      </w:r>
      <w:r w:rsidR="0080520C">
        <w:rPr>
          <w:lang w:val="en-US"/>
        </w:rPr>
        <w:t>The issue of time scales. These</w:t>
      </w:r>
      <w:r w:rsidR="00A22962">
        <w:rPr>
          <w:lang w:val="en-US"/>
        </w:rPr>
        <w:t xml:space="preserve"> are often far too short for effective evaluation of what is being proposed. </w:t>
      </w:r>
      <w:r w:rsidR="00381840">
        <w:rPr>
          <w:lang w:val="en-US"/>
        </w:rPr>
        <w:t xml:space="preserve">Europe </w:t>
      </w:r>
      <w:r w:rsidR="00A22962">
        <w:rPr>
          <w:lang w:val="en-US"/>
        </w:rPr>
        <w:t xml:space="preserve">should </w:t>
      </w:r>
      <w:r w:rsidR="00381840">
        <w:rPr>
          <w:lang w:val="en-US"/>
        </w:rPr>
        <w:t>recommend</w:t>
      </w:r>
      <w:r w:rsidR="00A22962">
        <w:rPr>
          <w:lang w:val="en-US"/>
        </w:rPr>
        <w:t xml:space="preserve"> changing the RSC policies to allow </w:t>
      </w:r>
      <w:proofErr w:type="gramStart"/>
      <w:r w:rsidR="00381840">
        <w:rPr>
          <w:lang w:val="en-US"/>
        </w:rPr>
        <w:t xml:space="preserve">time </w:t>
      </w:r>
      <w:r w:rsidR="00A22962">
        <w:rPr>
          <w:lang w:val="en-US"/>
        </w:rPr>
        <w:t xml:space="preserve"> to</w:t>
      </w:r>
      <w:proofErr w:type="gramEnd"/>
      <w:r w:rsidR="00A22962">
        <w:rPr>
          <w:lang w:val="en-US"/>
        </w:rPr>
        <w:t xml:space="preserve"> translate documents before comm</w:t>
      </w:r>
      <w:r w:rsidR="0080520C">
        <w:rPr>
          <w:lang w:val="en-US"/>
        </w:rPr>
        <w:t xml:space="preserve">enting on them. </w:t>
      </w:r>
      <w:r w:rsidR="0080520C">
        <w:rPr>
          <w:lang w:val="en-US"/>
        </w:rPr>
        <w:br/>
        <w:t>* We need m</w:t>
      </w:r>
      <w:r w:rsidR="00A22962">
        <w:rPr>
          <w:lang w:val="en-US"/>
        </w:rPr>
        <w:t>ore European members in the RSC working groups. The</w:t>
      </w:r>
      <w:r w:rsidR="00067B70">
        <w:rPr>
          <w:lang w:val="en-US"/>
        </w:rPr>
        <w:t xml:space="preserve"> </w:t>
      </w:r>
      <w:r w:rsidR="00A22962">
        <w:rPr>
          <w:lang w:val="en-US"/>
        </w:rPr>
        <w:t xml:space="preserve">list </w:t>
      </w:r>
      <w:r w:rsidR="00067B70">
        <w:rPr>
          <w:lang w:val="en-US"/>
        </w:rPr>
        <w:t xml:space="preserve">of back-up experts, created after the </w:t>
      </w:r>
      <w:r w:rsidR="00A22962">
        <w:rPr>
          <w:lang w:val="en-US"/>
        </w:rPr>
        <w:t xml:space="preserve"> Bern </w:t>
      </w:r>
      <w:r w:rsidR="00067B70">
        <w:rPr>
          <w:lang w:val="en-US"/>
        </w:rPr>
        <w:t xml:space="preserve">meeting </w:t>
      </w:r>
      <w:r w:rsidR="00A22962">
        <w:rPr>
          <w:lang w:val="en-US"/>
        </w:rPr>
        <w:t xml:space="preserve">should be updated and be put on the web, so </w:t>
      </w:r>
      <w:r w:rsidR="00067B70">
        <w:rPr>
          <w:lang w:val="en-US"/>
        </w:rPr>
        <w:t xml:space="preserve">that </w:t>
      </w:r>
      <w:r w:rsidR="00E979A9">
        <w:rPr>
          <w:lang w:val="en-US"/>
        </w:rPr>
        <w:t>working group</w:t>
      </w:r>
      <w:r w:rsidR="00067B70">
        <w:rPr>
          <w:lang w:val="en-US"/>
        </w:rPr>
        <w:t xml:space="preserve"> members </w:t>
      </w:r>
      <w:r w:rsidR="00A22962">
        <w:rPr>
          <w:lang w:val="en-US"/>
        </w:rPr>
        <w:t xml:space="preserve">can </w:t>
      </w:r>
      <w:r w:rsidR="0082374F">
        <w:rPr>
          <w:lang w:val="en-US"/>
        </w:rPr>
        <w:t>provide other working group</w:t>
      </w:r>
      <w:r w:rsidR="00381840">
        <w:rPr>
          <w:lang w:val="en-US"/>
        </w:rPr>
        <w:t xml:space="preserve"> members with the sounding board and broader mandate they currently feel is lacking.</w:t>
      </w:r>
      <w:r w:rsidR="00A22962">
        <w:rPr>
          <w:lang w:val="en-US"/>
        </w:rPr>
        <w:t xml:space="preserve"> </w:t>
      </w:r>
      <w:r w:rsidR="00A22962">
        <w:rPr>
          <w:lang w:val="en-US"/>
        </w:rPr>
        <w:br/>
        <w:t xml:space="preserve">* </w:t>
      </w:r>
      <w:r w:rsidR="00FD3285">
        <w:rPr>
          <w:lang w:val="en-US"/>
        </w:rPr>
        <w:t xml:space="preserve">The problem of the </w:t>
      </w:r>
      <w:r w:rsidR="00067B70">
        <w:rPr>
          <w:lang w:val="en-US"/>
        </w:rPr>
        <w:t xml:space="preserve">review </w:t>
      </w:r>
      <w:r w:rsidR="00FD3285">
        <w:rPr>
          <w:lang w:val="en-US"/>
        </w:rPr>
        <w:t xml:space="preserve">process: </w:t>
      </w:r>
      <w:r w:rsidR="00067B70">
        <w:rPr>
          <w:lang w:val="en-US"/>
        </w:rPr>
        <w:t xml:space="preserve">The </w:t>
      </w:r>
      <w:r w:rsidR="00FD3285">
        <w:rPr>
          <w:lang w:val="en-US"/>
        </w:rPr>
        <w:t>m</w:t>
      </w:r>
      <w:r w:rsidR="00A22962">
        <w:rPr>
          <w:lang w:val="en-US"/>
        </w:rPr>
        <w:t>ain issue</w:t>
      </w:r>
      <w:r w:rsidR="00067B70">
        <w:rPr>
          <w:lang w:val="en-US"/>
        </w:rPr>
        <w:t>s</w:t>
      </w:r>
      <w:r w:rsidR="00A22962">
        <w:rPr>
          <w:lang w:val="en-US"/>
        </w:rPr>
        <w:t xml:space="preserve"> </w:t>
      </w:r>
      <w:r w:rsidR="00067B70">
        <w:rPr>
          <w:lang w:val="en-US"/>
        </w:rPr>
        <w:t>are timing</w:t>
      </w:r>
      <w:r w:rsidR="00A22962">
        <w:rPr>
          <w:lang w:val="en-US"/>
        </w:rPr>
        <w:t xml:space="preserve"> and </w:t>
      </w:r>
      <w:r w:rsidR="00067B70">
        <w:rPr>
          <w:lang w:val="en-US"/>
        </w:rPr>
        <w:t>duration</w:t>
      </w:r>
      <w:r w:rsidR="00A22962">
        <w:rPr>
          <w:lang w:val="en-US"/>
        </w:rPr>
        <w:t xml:space="preserve">. </w:t>
      </w:r>
      <w:r w:rsidR="00067B70">
        <w:rPr>
          <w:lang w:val="en-US"/>
        </w:rPr>
        <w:t>P</w:t>
      </w:r>
      <w:r w:rsidR="00A22962">
        <w:rPr>
          <w:lang w:val="en-US"/>
        </w:rPr>
        <w:t xml:space="preserve">roposals arrive in August when </w:t>
      </w:r>
      <w:r w:rsidR="00067B70">
        <w:rPr>
          <w:lang w:val="en-US"/>
        </w:rPr>
        <w:t>many experts are</w:t>
      </w:r>
      <w:r w:rsidR="00A22962">
        <w:rPr>
          <w:lang w:val="en-US"/>
        </w:rPr>
        <w:t xml:space="preserve"> at IFLA</w:t>
      </w:r>
      <w:r w:rsidR="00067B70">
        <w:rPr>
          <w:lang w:val="en-US"/>
        </w:rPr>
        <w:t xml:space="preserve"> or on leave</w:t>
      </w:r>
      <w:r w:rsidR="00A22962">
        <w:rPr>
          <w:lang w:val="en-US"/>
        </w:rPr>
        <w:t xml:space="preserve">. </w:t>
      </w:r>
      <w:r w:rsidR="00F113B4">
        <w:rPr>
          <w:lang w:val="en-US"/>
        </w:rPr>
        <w:t xml:space="preserve">The publication date should be brought forward.  Timing has been influenced by ALA Annual, but as work is increasingly done by </w:t>
      </w:r>
      <w:r w:rsidR="00F113B4" w:rsidRPr="0082374F">
        <w:rPr>
          <w:i/>
          <w:lang w:val="en-US"/>
        </w:rPr>
        <w:t>international</w:t>
      </w:r>
      <w:r w:rsidR="00F113B4">
        <w:rPr>
          <w:lang w:val="en-US"/>
        </w:rPr>
        <w:t xml:space="preserve"> Working Groups the justification for this is declining.  The Chair also noted that the customer base outside US is larger than within the US.</w:t>
      </w:r>
      <w:r w:rsidR="00A22962">
        <w:rPr>
          <w:lang w:val="en-US"/>
        </w:rPr>
        <w:t xml:space="preserve"> </w:t>
      </w:r>
      <w:r w:rsidR="00A22962">
        <w:rPr>
          <w:lang w:val="en-US"/>
        </w:rPr>
        <w:br/>
        <w:t xml:space="preserve">* Proposals from outside the working groups. </w:t>
      </w:r>
      <w:r w:rsidR="00FD3285">
        <w:rPr>
          <w:lang w:val="en-US"/>
        </w:rPr>
        <w:t>Could those be brought forward by another EURIG member</w:t>
      </w:r>
      <w:r w:rsidR="00A22962">
        <w:rPr>
          <w:lang w:val="en-US"/>
        </w:rPr>
        <w:t>?</w:t>
      </w:r>
      <w:r w:rsidR="00A22962">
        <w:rPr>
          <w:lang w:val="en-US"/>
        </w:rPr>
        <w:br/>
      </w:r>
      <w:r w:rsidR="00A22962">
        <w:rPr>
          <w:lang w:val="en-US"/>
        </w:rPr>
        <w:br/>
      </w:r>
      <w:r w:rsidR="00FD3285" w:rsidRPr="00FD3285">
        <w:rPr>
          <w:u w:val="single"/>
          <w:lang w:val="en-US"/>
        </w:rPr>
        <w:t xml:space="preserve">Group </w:t>
      </w:r>
      <w:r w:rsidR="00FD3285" w:rsidRPr="0082374F">
        <w:rPr>
          <w:u w:val="single"/>
          <w:lang w:val="en-US"/>
        </w:rPr>
        <w:t>2 (</w:t>
      </w:r>
      <w:proofErr w:type="spellStart"/>
      <w:r w:rsidR="0082374F" w:rsidRPr="0082374F">
        <w:rPr>
          <w:u w:val="single"/>
          <w:lang w:val="en-US"/>
        </w:rPr>
        <w:t>Hallfriður</w:t>
      </w:r>
      <w:proofErr w:type="spellEnd"/>
      <w:r w:rsidR="0082374F" w:rsidRPr="0082374F">
        <w:rPr>
          <w:u w:val="single"/>
          <w:lang w:val="en-US"/>
        </w:rPr>
        <w:t xml:space="preserve"> </w:t>
      </w:r>
      <w:proofErr w:type="spellStart"/>
      <w:r w:rsidR="0082374F" w:rsidRPr="0082374F">
        <w:rPr>
          <w:u w:val="single"/>
          <w:lang w:val="en-US"/>
        </w:rPr>
        <w:t>Kristjansdottír</w:t>
      </w:r>
      <w:proofErr w:type="spellEnd"/>
      <w:r w:rsidR="00FD3285" w:rsidRPr="0082374F">
        <w:rPr>
          <w:u w:val="single"/>
          <w:lang w:val="en-US"/>
        </w:rPr>
        <w:t>):</w:t>
      </w:r>
      <w:r w:rsidR="00FD3285" w:rsidRPr="0082374F">
        <w:rPr>
          <w:u w:val="single"/>
          <w:lang w:val="en-US"/>
        </w:rPr>
        <w:br/>
      </w:r>
      <w:r w:rsidR="00FD3285">
        <w:rPr>
          <w:lang w:val="en-US"/>
        </w:rPr>
        <w:t xml:space="preserve">* </w:t>
      </w:r>
      <w:proofErr w:type="gramStart"/>
      <w:r w:rsidR="00FD3285">
        <w:rPr>
          <w:lang w:val="en-US"/>
        </w:rPr>
        <w:t>The</w:t>
      </w:r>
      <w:proofErr w:type="gramEnd"/>
      <w:r w:rsidR="00FD3285">
        <w:rPr>
          <w:lang w:val="en-US"/>
        </w:rPr>
        <w:t xml:space="preserve"> number of E</w:t>
      </w:r>
      <w:r w:rsidR="00A22962">
        <w:rPr>
          <w:lang w:val="en-US"/>
        </w:rPr>
        <w:t xml:space="preserve">uropean </w:t>
      </w:r>
      <w:r w:rsidR="00FD3285">
        <w:rPr>
          <w:lang w:val="en-US"/>
        </w:rPr>
        <w:t>representatives in RSC working groups must be higher.</w:t>
      </w:r>
      <w:r w:rsidR="00A22962">
        <w:rPr>
          <w:lang w:val="en-US"/>
        </w:rPr>
        <w:br/>
        <w:t>*</w:t>
      </w:r>
      <w:r w:rsidR="00C613F6">
        <w:rPr>
          <w:lang w:val="en-US"/>
        </w:rPr>
        <w:t xml:space="preserve"> </w:t>
      </w:r>
      <w:r w:rsidR="00A22962">
        <w:rPr>
          <w:lang w:val="en-US"/>
        </w:rPr>
        <w:t>A better platform and a better communication way for European members</w:t>
      </w:r>
      <w:r w:rsidR="00FD3285">
        <w:rPr>
          <w:lang w:val="en-US"/>
        </w:rPr>
        <w:t xml:space="preserve"> </w:t>
      </w:r>
      <w:r w:rsidR="00C613F6">
        <w:rPr>
          <w:lang w:val="en-US"/>
        </w:rPr>
        <w:t>are</w:t>
      </w:r>
      <w:r w:rsidR="00FD3285">
        <w:rPr>
          <w:lang w:val="en-US"/>
        </w:rPr>
        <w:t xml:space="preserve"> needed. There should be a possibility</w:t>
      </w:r>
      <w:r w:rsidR="00A22962">
        <w:rPr>
          <w:lang w:val="en-US"/>
        </w:rPr>
        <w:t xml:space="preserve"> to mark things </w:t>
      </w:r>
      <w:r w:rsidR="00FD3285">
        <w:rPr>
          <w:lang w:val="en-US"/>
        </w:rPr>
        <w:t xml:space="preserve">as </w:t>
      </w:r>
      <w:r w:rsidR="00A22962">
        <w:rPr>
          <w:lang w:val="en-US"/>
        </w:rPr>
        <w:t>urgent and get fast replies.</w:t>
      </w:r>
      <w:r w:rsidR="00A22962">
        <w:rPr>
          <w:lang w:val="en-US"/>
        </w:rPr>
        <w:br/>
        <w:t>*</w:t>
      </w:r>
      <w:r w:rsidR="00C613F6">
        <w:rPr>
          <w:lang w:val="en-US"/>
        </w:rPr>
        <w:t xml:space="preserve"> </w:t>
      </w:r>
      <w:r w:rsidR="00A22962">
        <w:rPr>
          <w:lang w:val="en-US"/>
        </w:rPr>
        <w:t>More support on what a proposal means in practical terms</w:t>
      </w:r>
      <w:r w:rsidR="00FD3285">
        <w:rPr>
          <w:lang w:val="en-US"/>
        </w:rPr>
        <w:t xml:space="preserve"> should be given</w:t>
      </w:r>
      <w:r w:rsidR="00A22962">
        <w:rPr>
          <w:lang w:val="en-US"/>
        </w:rPr>
        <w:t>.</w:t>
      </w:r>
      <w:r w:rsidR="00A22962">
        <w:rPr>
          <w:lang w:val="en-US"/>
        </w:rPr>
        <w:br/>
        <w:t xml:space="preserve">* </w:t>
      </w:r>
      <w:r w:rsidR="00FD3285">
        <w:rPr>
          <w:lang w:val="en-US"/>
        </w:rPr>
        <w:t>Most comments also agreeing with previous</w:t>
      </w:r>
      <w:r w:rsidR="00A22962">
        <w:rPr>
          <w:lang w:val="en-US"/>
        </w:rPr>
        <w:t xml:space="preserve"> group</w:t>
      </w:r>
      <w:r w:rsidR="00FD3285">
        <w:rPr>
          <w:lang w:val="en-US"/>
        </w:rPr>
        <w:t>.</w:t>
      </w:r>
    </w:p>
    <w:p w:rsidR="00A22962" w:rsidRPr="002F4403" w:rsidRDefault="00FD3285" w:rsidP="001E72D5">
      <w:pPr>
        <w:ind w:left="567"/>
        <w:rPr>
          <w:lang w:val="en-US"/>
        </w:rPr>
      </w:pPr>
      <w:r w:rsidRPr="00FD3285">
        <w:rPr>
          <w:u w:val="single"/>
          <w:lang w:val="en-US"/>
        </w:rPr>
        <w:t>Group 3 (Hanne</w:t>
      </w:r>
      <w:r w:rsidR="00C613F6">
        <w:rPr>
          <w:u w:val="single"/>
          <w:lang w:val="en-US"/>
        </w:rPr>
        <w:t xml:space="preserve"> Hørl Hansen</w:t>
      </w:r>
      <w:r w:rsidRPr="00FD3285">
        <w:rPr>
          <w:u w:val="single"/>
          <w:lang w:val="en-US"/>
        </w:rPr>
        <w:t>)</w:t>
      </w:r>
      <w:r w:rsidRPr="00FD3285">
        <w:rPr>
          <w:u w:val="single"/>
          <w:lang w:val="en-US"/>
        </w:rPr>
        <w:br/>
      </w:r>
      <w:r w:rsidR="00A22962">
        <w:rPr>
          <w:lang w:val="en-US"/>
        </w:rPr>
        <w:t>* The role of the wiki</w:t>
      </w:r>
      <w:r w:rsidR="00195A1E">
        <w:rPr>
          <w:lang w:val="en-US"/>
        </w:rPr>
        <w:t xml:space="preserve"> was discussed in this group</w:t>
      </w:r>
      <w:r w:rsidR="00A22962">
        <w:rPr>
          <w:lang w:val="en-US"/>
        </w:rPr>
        <w:t xml:space="preserve">. We need to improve the way we communicate new proposals from RSC and take in the replies to </w:t>
      </w:r>
      <w:r w:rsidR="00195A1E">
        <w:rPr>
          <w:lang w:val="en-US"/>
        </w:rPr>
        <w:t>the Editorial Committee</w:t>
      </w:r>
      <w:r w:rsidR="00A22962">
        <w:rPr>
          <w:lang w:val="en-US"/>
        </w:rPr>
        <w:t>.</w:t>
      </w:r>
      <w:r w:rsidR="006B2A3E">
        <w:rPr>
          <w:lang w:val="en-US"/>
        </w:rPr>
        <w:br/>
      </w:r>
      <w:r w:rsidR="006B2A3E">
        <w:rPr>
          <w:lang w:val="en-US"/>
        </w:rPr>
        <w:lastRenderedPageBreak/>
        <w:t>*</w:t>
      </w:r>
      <w:r w:rsidR="001E72D5">
        <w:rPr>
          <w:lang w:val="en-US"/>
        </w:rPr>
        <w:t xml:space="preserve"> We should better promote more initiatives at a</w:t>
      </w:r>
      <w:r w:rsidR="006B2A3E">
        <w:rPr>
          <w:lang w:val="en-US"/>
        </w:rPr>
        <w:t xml:space="preserve"> European level. Maybe it could be a good idea to have some European focus areas where we have European expert </w:t>
      </w:r>
      <w:r w:rsidR="00006D0A">
        <w:rPr>
          <w:lang w:val="en-US"/>
        </w:rPr>
        <w:t>groups;</w:t>
      </w:r>
      <w:r w:rsidR="006B2A3E">
        <w:rPr>
          <w:lang w:val="en-US"/>
        </w:rPr>
        <w:t xml:space="preserve"> </w:t>
      </w:r>
      <w:r w:rsidR="001E72D5">
        <w:rPr>
          <w:lang w:val="en-US"/>
        </w:rPr>
        <w:t>maybe we could have</w:t>
      </w:r>
      <w:r w:rsidR="006B2A3E">
        <w:rPr>
          <w:lang w:val="en-US"/>
        </w:rPr>
        <w:t xml:space="preserve"> a group that could propose a better way of dealing with music within RDA. The groups should not be seen as permanent, but working for a limited period of time. </w:t>
      </w:r>
      <w:r w:rsidR="00E1475D">
        <w:rPr>
          <w:lang w:val="en-US"/>
        </w:rPr>
        <w:br/>
        <w:t>*</w:t>
      </w:r>
      <w:r w:rsidR="00C613F6">
        <w:rPr>
          <w:lang w:val="en-US"/>
        </w:rPr>
        <w:t xml:space="preserve"> </w:t>
      </w:r>
      <w:r w:rsidR="001E72D5">
        <w:rPr>
          <w:lang w:val="en-US"/>
        </w:rPr>
        <w:t>A possibility would be</w:t>
      </w:r>
      <w:r w:rsidR="00E1475D">
        <w:rPr>
          <w:lang w:val="en-US"/>
        </w:rPr>
        <w:t xml:space="preserve"> an informal list of experts.</w:t>
      </w:r>
      <w:r w:rsidR="001E72D5">
        <w:rPr>
          <w:lang w:val="en-US"/>
        </w:rPr>
        <w:br/>
        <w:t>*</w:t>
      </w:r>
      <w:r w:rsidR="00C613F6">
        <w:rPr>
          <w:lang w:val="en-US"/>
        </w:rPr>
        <w:t xml:space="preserve"> </w:t>
      </w:r>
      <w:r w:rsidR="001E72D5">
        <w:rPr>
          <w:lang w:val="en-US"/>
        </w:rPr>
        <w:t xml:space="preserve">Many comments </w:t>
      </w:r>
      <w:r w:rsidR="00006D0A">
        <w:rPr>
          <w:lang w:val="en-US"/>
        </w:rPr>
        <w:t xml:space="preserve">are </w:t>
      </w:r>
      <w:r w:rsidR="001E72D5">
        <w:rPr>
          <w:lang w:val="en-US"/>
        </w:rPr>
        <w:t>the same as previous groups.</w:t>
      </w:r>
      <w:r w:rsidR="00AB1E08">
        <w:rPr>
          <w:lang w:val="en-US"/>
        </w:rPr>
        <w:br/>
      </w:r>
      <w:r w:rsidR="00AB1E08">
        <w:rPr>
          <w:lang w:val="en-US"/>
        </w:rPr>
        <w:br/>
      </w:r>
      <w:r w:rsidR="00006D0A">
        <w:rPr>
          <w:lang w:val="en-US"/>
        </w:rPr>
        <w:t>The Chair</w:t>
      </w:r>
      <w:r w:rsidR="00AB1E08">
        <w:rPr>
          <w:lang w:val="en-US"/>
        </w:rPr>
        <w:t xml:space="preserve"> posed o</w:t>
      </w:r>
      <w:r w:rsidR="00E1475D">
        <w:rPr>
          <w:lang w:val="en-US"/>
        </w:rPr>
        <w:t xml:space="preserve">ne question: What is a </w:t>
      </w:r>
      <w:r w:rsidR="00AB1E08">
        <w:rPr>
          <w:lang w:val="en-US"/>
        </w:rPr>
        <w:t>minimum</w:t>
      </w:r>
      <w:r w:rsidR="00E1475D">
        <w:rPr>
          <w:lang w:val="en-US"/>
        </w:rPr>
        <w:t xml:space="preserve"> time scale for a </w:t>
      </w:r>
      <w:r w:rsidR="00006D0A">
        <w:rPr>
          <w:lang w:val="en-US"/>
        </w:rPr>
        <w:t>time to respond to a proposal, m</w:t>
      </w:r>
      <w:r w:rsidR="00E1475D">
        <w:rPr>
          <w:lang w:val="en-US"/>
        </w:rPr>
        <w:t>aybe</w:t>
      </w:r>
      <w:r w:rsidR="00006D0A">
        <w:rPr>
          <w:lang w:val="en-US"/>
        </w:rPr>
        <w:t xml:space="preserve"> something like</w:t>
      </w:r>
      <w:r w:rsidR="00E1475D">
        <w:rPr>
          <w:lang w:val="en-US"/>
        </w:rPr>
        <w:t xml:space="preserve"> 10 working days? Is </w:t>
      </w:r>
      <w:r w:rsidR="00006D0A">
        <w:rPr>
          <w:lang w:val="en-US"/>
        </w:rPr>
        <w:t>that a</w:t>
      </w:r>
      <w:r w:rsidR="00E1475D">
        <w:rPr>
          <w:lang w:val="en-US"/>
        </w:rPr>
        <w:t xml:space="preserve"> reasonable pe</w:t>
      </w:r>
      <w:r w:rsidR="00AB1E08">
        <w:rPr>
          <w:lang w:val="en-US"/>
        </w:rPr>
        <w:t>riod? This has to do with the Editorial Committee</w:t>
      </w:r>
      <w:r w:rsidR="00E1475D">
        <w:rPr>
          <w:lang w:val="en-US"/>
        </w:rPr>
        <w:t xml:space="preserve"> a</w:t>
      </w:r>
      <w:r w:rsidR="00AB1E08">
        <w:rPr>
          <w:lang w:val="en-US"/>
        </w:rPr>
        <w:t>nd other members of the board</w:t>
      </w:r>
      <w:r w:rsidR="00E1475D">
        <w:rPr>
          <w:lang w:val="en-US"/>
        </w:rPr>
        <w:t xml:space="preserve"> having time to contact adequate experts to get their views. </w:t>
      </w:r>
      <w:r w:rsidR="00AB1E08">
        <w:rPr>
          <w:lang w:val="en-US"/>
        </w:rPr>
        <w:t>P</w:t>
      </w:r>
      <w:r w:rsidR="00E1475D">
        <w:rPr>
          <w:lang w:val="en-US"/>
        </w:rPr>
        <w:t xml:space="preserve">roposals </w:t>
      </w:r>
      <w:r w:rsidR="00AB1E08">
        <w:rPr>
          <w:lang w:val="en-US"/>
        </w:rPr>
        <w:t>with</w:t>
      </w:r>
      <w:r w:rsidR="00E1475D">
        <w:rPr>
          <w:lang w:val="en-US"/>
        </w:rPr>
        <w:t xml:space="preserve"> a deadline in August </w:t>
      </w:r>
      <w:r w:rsidR="00AB1E08">
        <w:rPr>
          <w:lang w:val="en-US"/>
        </w:rPr>
        <w:t>being</w:t>
      </w:r>
      <w:r w:rsidR="00E1475D">
        <w:rPr>
          <w:lang w:val="en-US"/>
        </w:rPr>
        <w:t xml:space="preserve"> sent out </w:t>
      </w:r>
      <w:r w:rsidR="00006D0A">
        <w:rPr>
          <w:lang w:val="en-US"/>
        </w:rPr>
        <w:t>early</w:t>
      </w:r>
      <w:r w:rsidR="00E1475D">
        <w:rPr>
          <w:lang w:val="en-US"/>
        </w:rPr>
        <w:t xml:space="preserve"> August should ma</w:t>
      </w:r>
      <w:r w:rsidR="00AB1E08">
        <w:rPr>
          <w:lang w:val="en-US"/>
        </w:rPr>
        <w:t>ybe be sent out in June instead?</w:t>
      </w:r>
      <w:r w:rsidR="00416DF4">
        <w:rPr>
          <w:lang w:val="en-US"/>
        </w:rPr>
        <w:br/>
      </w:r>
      <w:r w:rsidR="00416DF4">
        <w:rPr>
          <w:lang w:val="en-US"/>
        </w:rPr>
        <w:br/>
        <w:t>Renate will take these v</w:t>
      </w:r>
      <w:r w:rsidR="00AB1E08">
        <w:rPr>
          <w:lang w:val="en-US"/>
        </w:rPr>
        <w:t>iews to the Chicago meeting. Informal</w:t>
      </w:r>
      <w:r w:rsidR="00416DF4">
        <w:rPr>
          <w:lang w:val="en-US"/>
        </w:rPr>
        <w:t xml:space="preserve"> information to the RSC </w:t>
      </w:r>
      <w:r w:rsidR="00AB1E08">
        <w:rPr>
          <w:lang w:val="en-US"/>
        </w:rPr>
        <w:t xml:space="preserve">will be delivered already </w:t>
      </w:r>
      <w:r w:rsidR="00416DF4">
        <w:rPr>
          <w:lang w:val="en-US"/>
        </w:rPr>
        <w:t xml:space="preserve">now, but then the Executive Committee will develop a proposal </w:t>
      </w:r>
      <w:r w:rsidR="00AB1E08">
        <w:rPr>
          <w:lang w:val="en-US"/>
        </w:rPr>
        <w:t xml:space="preserve">for a change </w:t>
      </w:r>
      <w:r w:rsidR="00595E83">
        <w:rPr>
          <w:lang w:val="en-US"/>
        </w:rPr>
        <w:t>in advance of the meeting</w:t>
      </w:r>
      <w:r w:rsidR="00416DF4">
        <w:rPr>
          <w:lang w:val="en-US"/>
        </w:rPr>
        <w:t xml:space="preserve">. </w:t>
      </w:r>
      <w:r w:rsidR="00DC6882">
        <w:rPr>
          <w:lang w:val="en-US"/>
        </w:rPr>
        <w:br/>
      </w:r>
      <w:r w:rsidR="00223195" w:rsidRPr="00FA4C29">
        <w:rPr>
          <w:b/>
          <w:i/>
          <w:lang w:val="en-US"/>
        </w:rPr>
        <w:t>Action:</w:t>
      </w:r>
      <w:r w:rsidR="000C2827" w:rsidRPr="00FA4C29">
        <w:rPr>
          <w:b/>
          <w:i/>
          <w:lang w:val="en-US"/>
        </w:rPr>
        <w:t xml:space="preserve"> </w:t>
      </w:r>
      <w:r w:rsidR="0082374F" w:rsidRPr="0082374F">
        <w:rPr>
          <w:lang w:val="en-US"/>
        </w:rPr>
        <w:t>The Executive Committee and Renate Behrens</w:t>
      </w:r>
      <w:r w:rsidR="00FA4C29" w:rsidRPr="0082374F">
        <w:rPr>
          <w:lang w:val="en-US"/>
        </w:rPr>
        <w:t xml:space="preserve"> work on a proposal for a change.</w:t>
      </w:r>
      <w:r w:rsidR="00FA4C29">
        <w:rPr>
          <w:b/>
          <w:i/>
          <w:lang w:val="en-US"/>
        </w:rPr>
        <w:br/>
      </w:r>
      <w:r w:rsidR="00DC6882" w:rsidRPr="00FA4C29">
        <w:rPr>
          <w:b/>
          <w:i/>
          <w:lang w:val="en-US"/>
        </w:rPr>
        <w:br/>
      </w:r>
      <w:r w:rsidR="00C47099">
        <w:rPr>
          <w:lang w:val="en-US"/>
        </w:rPr>
        <w:t>This</w:t>
      </w:r>
      <w:r w:rsidR="00AB1E08">
        <w:rPr>
          <w:lang w:val="en-US"/>
        </w:rPr>
        <w:t xml:space="preserve"> matter</w:t>
      </w:r>
      <w:r w:rsidR="00C47099">
        <w:rPr>
          <w:lang w:val="en-US"/>
        </w:rPr>
        <w:t xml:space="preserve"> will be discussed</w:t>
      </w:r>
      <w:r w:rsidR="00AB1E08">
        <w:rPr>
          <w:lang w:val="en-US"/>
        </w:rPr>
        <w:t xml:space="preserve"> further at today’s</w:t>
      </w:r>
      <w:r w:rsidR="00DC6882">
        <w:rPr>
          <w:lang w:val="en-US"/>
        </w:rPr>
        <w:t xml:space="preserve"> ad hoc executive committee meeting.</w:t>
      </w:r>
    </w:p>
    <w:p w:rsidR="008D0DA5" w:rsidRDefault="008D0DA5" w:rsidP="0048039C">
      <w:pPr>
        <w:pStyle w:val="Heading1"/>
        <w:ind w:left="567" w:hanging="567"/>
        <w:rPr>
          <w:lang w:val="en-US"/>
        </w:rPr>
      </w:pPr>
      <w:bookmarkStart w:id="83" w:name="_Toc483297758"/>
      <w:r w:rsidRPr="00430C57">
        <w:rPr>
          <w:lang w:val="en-US"/>
        </w:rPr>
        <w:t xml:space="preserve">Reports </w:t>
      </w:r>
      <w:r w:rsidR="004F6F40">
        <w:rPr>
          <w:lang w:val="en-US"/>
        </w:rPr>
        <w:t>of the Europe Regional Representative to RSC</w:t>
      </w:r>
      <w:bookmarkEnd w:id="83"/>
    </w:p>
    <w:p w:rsidR="004C7619" w:rsidRDefault="008C4695" w:rsidP="008C4695">
      <w:pPr>
        <w:ind w:left="567"/>
        <w:rPr>
          <w:szCs w:val="24"/>
          <w:lang w:val="en-US"/>
        </w:rPr>
      </w:pPr>
      <w:r>
        <w:rPr>
          <w:szCs w:val="24"/>
          <w:lang w:val="en-US"/>
        </w:rPr>
        <w:t>Renate</w:t>
      </w:r>
      <w:r w:rsidR="00D607F8">
        <w:rPr>
          <w:szCs w:val="24"/>
          <w:lang w:val="en-US"/>
        </w:rPr>
        <w:t xml:space="preserve"> Behrens</w:t>
      </w:r>
      <w:r w:rsidR="00156312">
        <w:rPr>
          <w:szCs w:val="24"/>
          <w:lang w:val="en-US"/>
        </w:rPr>
        <w:t xml:space="preserve"> reported on</w:t>
      </w:r>
      <w:r>
        <w:rPr>
          <w:szCs w:val="24"/>
          <w:lang w:val="en-US"/>
        </w:rPr>
        <w:t xml:space="preserve"> the work of the Europe Regional Representative to RSC, aspects of which have been mentioned to a great extent in the item above already. Renate wanted to initiate a discussion on the role of the Europe Regional Representative, see PowerPoint as appendix</w:t>
      </w:r>
      <w:r w:rsidR="00BE44FD">
        <w:rPr>
          <w:szCs w:val="24"/>
          <w:lang w:val="en-US"/>
        </w:rPr>
        <w:t xml:space="preserve"> </w:t>
      </w:r>
      <w:r w:rsidR="003D2D95">
        <w:rPr>
          <w:szCs w:val="24"/>
          <w:lang w:val="en-US"/>
        </w:rPr>
        <w:t>4</w:t>
      </w:r>
      <w:r>
        <w:rPr>
          <w:szCs w:val="24"/>
          <w:lang w:val="en-US"/>
        </w:rPr>
        <w:t>.</w:t>
      </w:r>
    </w:p>
    <w:p w:rsidR="00D12DF8" w:rsidRPr="004F6F40" w:rsidRDefault="004F6F40" w:rsidP="0048039C">
      <w:pPr>
        <w:pStyle w:val="Heading1"/>
        <w:ind w:left="567" w:hanging="567"/>
        <w:rPr>
          <w:rStyle w:val="Heading1Char"/>
          <w:b/>
          <w:color w:val="1F497D" w:themeColor="text2"/>
          <w:lang w:val="en-US"/>
        </w:rPr>
      </w:pPr>
      <w:bookmarkStart w:id="84" w:name="_Toc453589539"/>
      <w:bookmarkStart w:id="85" w:name="_Toc453589655"/>
      <w:bookmarkStart w:id="86" w:name="_Toc453590692"/>
      <w:bookmarkStart w:id="87" w:name="_Toc453589540"/>
      <w:bookmarkStart w:id="88" w:name="_Toc453589656"/>
      <w:bookmarkStart w:id="89" w:name="_Toc453590693"/>
      <w:bookmarkStart w:id="90" w:name="_Toc453589541"/>
      <w:bookmarkStart w:id="91" w:name="_Toc453589657"/>
      <w:bookmarkStart w:id="92" w:name="_Toc453590694"/>
      <w:bookmarkStart w:id="93" w:name="_Toc453589542"/>
      <w:bookmarkStart w:id="94" w:name="_Toc453589658"/>
      <w:bookmarkStart w:id="95" w:name="_Toc453590695"/>
      <w:bookmarkStart w:id="96" w:name="_Toc453589543"/>
      <w:bookmarkStart w:id="97" w:name="_Toc453589659"/>
      <w:bookmarkStart w:id="98" w:name="_Toc453590696"/>
      <w:bookmarkStart w:id="99" w:name="_Toc483297759"/>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r w:rsidRPr="004F6F40">
        <w:rPr>
          <w:rStyle w:val="Heading1Char"/>
          <w:b/>
          <w:color w:val="1F497D" w:themeColor="text2"/>
          <w:lang w:val="en-US"/>
        </w:rPr>
        <w:t>Discussion of 3R Project</w:t>
      </w:r>
      <w:bookmarkEnd w:id="99"/>
    </w:p>
    <w:p w:rsidR="004F6F40" w:rsidRPr="00F54828" w:rsidRDefault="004F6F40" w:rsidP="00651D83">
      <w:pPr>
        <w:ind w:left="567"/>
        <w:rPr>
          <w:szCs w:val="24"/>
          <w:lang w:val="en-US"/>
        </w:rPr>
      </w:pPr>
      <w:r>
        <w:rPr>
          <w:lang w:val="en-US"/>
        </w:rPr>
        <w:t xml:space="preserve">Reports from WG </w:t>
      </w:r>
      <w:r w:rsidR="00595E83">
        <w:rPr>
          <w:lang w:val="en-US"/>
        </w:rPr>
        <w:t>representatives</w:t>
      </w:r>
      <w:r>
        <w:rPr>
          <w:lang w:val="en-US"/>
        </w:rPr>
        <w:t>.</w:t>
      </w:r>
      <w:r>
        <w:rPr>
          <w:lang w:val="en-US"/>
        </w:rPr>
        <w:br/>
      </w:r>
      <w:r w:rsidR="00651D83">
        <w:rPr>
          <w:lang w:val="en-US"/>
        </w:rPr>
        <w:t xml:space="preserve">Renate </w:t>
      </w:r>
      <w:r w:rsidR="00D607F8">
        <w:rPr>
          <w:lang w:val="en-US"/>
        </w:rPr>
        <w:t xml:space="preserve">Behrens </w:t>
      </w:r>
      <w:r w:rsidR="00651D83">
        <w:rPr>
          <w:lang w:val="en-US"/>
        </w:rPr>
        <w:t>explained the project</w:t>
      </w:r>
      <w:r w:rsidR="00D607F8">
        <w:rPr>
          <w:lang w:val="en-US"/>
        </w:rPr>
        <w:t xml:space="preserve"> in broad terms</w:t>
      </w:r>
      <w:r w:rsidR="00651D83">
        <w:rPr>
          <w:lang w:val="en-US"/>
        </w:rPr>
        <w:t>. The new Toolkit will be</w:t>
      </w:r>
      <w:r w:rsidR="00514BC2">
        <w:rPr>
          <w:lang w:val="en-US"/>
        </w:rPr>
        <w:t xml:space="preserve"> a much m</w:t>
      </w:r>
      <w:r w:rsidR="00651D83">
        <w:rPr>
          <w:lang w:val="en-US"/>
        </w:rPr>
        <w:t xml:space="preserve">ore flexible tool than before. </w:t>
      </w:r>
      <w:r w:rsidR="00223195">
        <w:rPr>
          <w:lang w:val="en-US"/>
        </w:rPr>
        <w:t xml:space="preserve"> </w:t>
      </w:r>
      <w:r w:rsidR="00595E83">
        <w:rPr>
          <w:lang w:val="en-US"/>
        </w:rPr>
        <w:t>The project is</w:t>
      </w:r>
      <w:r w:rsidR="00223195">
        <w:rPr>
          <w:lang w:val="en-US"/>
        </w:rPr>
        <w:t xml:space="preserve"> implementing a new platform for translations.  </w:t>
      </w:r>
      <w:r w:rsidR="00651D83">
        <w:rPr>
          <w:lang w:val="en-US"/>
        </w:rPr>
        <w:t>I</w:t>
      </w:r>
      <w:r w:rsidR="00223195">
        <w:rPr>
          <w:lang w:val="en-US"/>
        </w:rPr>
        <w:t>t was also noted that translation policy has changed to permit less literal translations. The language used can therefore be more attuned to the understanding of native speakers.</w:t>
      </w:r>
      <w:r w:rsidR="00D607F8">
        <w:rPr>
          <w:lang w:val="en-US"/>
        </w:rPr>
        <w:br/>
        <w:t>The first release is scheduled for</w:t>
      </w:r>
      <w:r w:rsidR="00651D83">
        <w:rPr>
          <w:lang w:val="en-US"/>
        </w:rPr>
        <w:t xml:space="preserve"> April 2018. The older version</w:t>
      </w:r>
      <w:r w:rsidR="00514BC2">
        <w:rPr>
          <w:lang w:val="en-US"/>
        </w:rPr>
        <w:t xml:space="preserve"> will be included </w:t>
      </w:r>
      <w:r w:rsidR="00651D83">
        <w:rPr>
          <w:lang w:val="en-US"/>
        </w:rPr>
        <w:t>for some time as well.</w:t>
      </w:r>
      <w:r w:rsidR="00514BC2">
        <w:rPr>
          <w:lang w:val="en-US"/>
        </w:rPr>
        <w:br/>
      </w:r>
      <w:r w:rsidR="00514BC2">
        <w:rPr>
          <w:lang w:val="en-US"/>
        </w:rPr>
        <w:br/>
        <w:t xml:space="preserve">As soon as Renate </w:t>
      </w:r>
      <w:r w:rsidR="00651D83">
        <w:rPr>
          <w:lang w:val="en-US"/>
        </w:rPr>
        <w:t>has information about previews of the new Toolkit</w:t>
      </w:r>
      <w:r w:rsidR="00514BC2">
        <w:rPr>
          <w:lang w:val="en-US"/>
        </w:rPr>
        <w:t xml:space="preserve"> she will provide it. </w:t>
      </w:r>
      <w:r w:rsidR="00651D83">
        <w:rPr>
          <w:lang w:val="en-US"/>
        </w:rPr>
        <w:t>However so far there are no screen shorts or any other hints about the look of it</w:t>
      </w:r>
      <w:r w:rsidR="00514BC2">
        <w:rPr>
          <w:lang w:val="en-US"/>
        </w:rPr>
        <w:t xml:space="preserve">. </w:t>
      </w:r>
      <w:r w:rsidR="00514BC2">
        <w:rPr>
          <w:lang w:val="en-US"/>
        </w:rPr>
        <w:br/>
      </w:r>
      <w:r w:rsidR="00651D83">
        <w:rPr>
          <w:lang w:val="en-US"/>
        </w:rPr>
        <w:br/>
        <w:t xml:space="preserve">Some participants expressed worries about it being delayed. </w:t>
      </w:r>
      <w:r w:rsidR="00514BC2">
        <w:rPr>
          <w:lang w:val="en-US"/>
        </w:rPr>
        <w:t xml:space="preserve">We cannot risk a cut in our production </w:t>
      </w:r>
      <w:r w:rsidR="00651D83">
        <w:rPr>
          <w:lang w:val="en-US"/>
        </w:rPr>
        <w:t>yet another time</w:t>
      </w:r>
      <w:r w:rsidR="00514BC2">
        <w:rPr>
          <w:lang w:val="en-US"/>
        </w:rPr>
        <w:t>.</w:t>
      </w:r>
      <w:r w:rsidR="00514BC2">
        <w:rPr>
          <w:lang w:val="en-US"/>
        </w:rPr>
        <w:br/>
      </w:r>
      <w:r w:rsidR="00514BC2">
        <w:rPr>
          <w:lang w:val="en-US"/>
        </w:rPr>
        <w:br/>
      </w:r>
      <w:r w:rsidR="00651D83">
        <w:rPr>
          <w:lang w:val="en-US"/>
        </w:rPr>
        <w:t>What we know is that the s</w:t>
      </w:r>
      <w:r w:rsidR="00514BC2">
        <w:rPr>
          <w:lang w:val="en-US"/>
        </w:rPr>
        <w:t xml:space="preserve">tructure will change and that is </w:t>
      </w:r>
      <w:r w:rsidR="00651D83">
        <w:rPr>
          <w:lang w:val="en-US"/>
        </w:rPr>
        <w:t xml:space="preserve">of course </w:t>
      </w:r>
      <w:r w:rsidR="00514BC2">
        <w:rPr>
          <w:lang w:val="en-US"/>
        </w:rPr>
        <w:t>worrying us a lot.</w:t>
      </w:r>
      <w:r w:rsidR="00651D83">
        <w:rPr>
          <w:lang w:val="en-US"/>
        </w:rPr>
        <w:t xml:space="preserve"> New numberings will be a result and even though there is a promise that red</w:t>
      </w:r>
      <w:r w:rsidR="00D607F8">
        <w:rPr>
          <w:lang w:val="en-US"/>
        </w:rPr>
        <w:t xml:space="preserve">irection will be </w:t>
      </w:r>
      <w:r w:rsidR="00D607F8">
        <w:rPr>
          <w:lang w:val="en-US"/>
        </w:rPr>
        <w:lastRenderedPageBreak/>
        <w:t xml:space="preserve">automatic </w:t>
      </w:r>
      <w:r w:rsidR="00651D83">
        <w:rPr>
          <w:lang w:val="en-US"/>
        </w:rPr>
        <w:t xml:space="preserve">many </w:t>
      </w:r>
      <w:r w:rsidR="00D607F8">
        <w:rPr>
          <w:lang w:val="en-US"/>
        </w:rPr>
        <w:t>of EURIG members we</w:t>
      </w:r>
      <w:r w:rsidR="00651D83">
        <w:rPr>
          <w:lang w:val="en-US"/>
        </w:rPr>
        <w:t>re hesitant.</w:t>
      </w:r>
      <w:r w:rsidR="00514BC2">
        <w:rPr>
          <w:lang w:val="en-US"/>
        </w:rPr>
        <w:t xml:space="preserve"> </w:t>
      </w:r>
      <w:r w:rsidR="00E4084B">
        <w:rPr>
          <w:lang w:val="en-US"/>
        </w:rPr>
        <w:t xml:space="preserve">Policy statements will </w:t>
      </w:r>
      <w:r w:rsidR="00651D83">
        <w:rPr>
          <w:lang w:val="en-US"/>
        </w:rPr>
        <w:t xml:space="preserve">most likely have to </w:t>
      </w:r>
      <w:r w:rsidR="00E4084B">
        <w:rPr>
          <w:lang w:val="en-US"/>
        </w:rPr>
        <w:t xml:space="preserve">be rewritten, </w:t>
      </w:r>
      <w:r w:rsidR="00651D83">
        <w:rPr>
          <w:lang w:val="en-US"/>
        </w:rPr>
        <w:t xml:space="preserve">and </w:t>
      </w:r>
      <w:r w:rsidR="00D607F8">
        <w:rPr>
          <w:lang w:val="en-US"/>
        </w:rPr>
        <w:t>amongst</w:t>
      </w:r>
      <w:r w:rsidR="00651D83">
        <w:rPr>
          <w:lang w:val="en-US"/>
        </w:rPr>
        <w:t xml:space="preserve"> the people working with these, there is a large suspicion that the numbering of these will not be automatic.</w:t>
      </w:r>
      <w:r w:rsidR="00E4084B">
        <w:rPr>
          <w:lang w:val="en-US"/>
        </w:rPr>
        <w:br/>
      </w:r>
      <w:r w:rsidR="00E4084B">
        <w:rPr>
          <w:lang w:val="en-US"/>
        </w:rPr>
        <w:br/>
      </w:r>
      <w:r w:rsidR="00651D83">
        <w:rPr>
          <w:lang w:val="en-US"/>
        </w:rPr>
        <w:t xml:space="preserve">There was a question as to whether the new toolkit connects with the database of languages of the European Union? Renate </w:t>
      </w:r>
      <w:r w:rsidR="00D607F8">
        <w:rPr>
          <w:lang w:val="en-US"/>
        </w:rPr>
        <w:t xml:space="preserve">Behrens </w:t>
      </w:r>
      <w:r w:rsidR="00651D83">
        <w:rPr>
          <w:lang w:val="en-US"/>
        </w:rPr>
        <w:t>will look into that.</w:t>
      </w:r>
      <w:r w:rsidR="00651D83">
        <w:rPr>
          <w:lang w:val="en-US"/>
        </w:rPr>
        <w:br/>
      </w:r>
      <w:r w:rsidR="00651D83">
        <w:rPr>
          <w:lang w:val="en-US"/>
        </w:rPr>
        <w:br/>
      </w:r>
      <w:r w:rsidR="00D607F8">
        <w:rPr>
          <w:lang w:val="en-US"/>
        </w:rPr>
        <w:t>The Chair</w:t>
      </w:r>
      <w:r w:rsidR="00651D83">
        <w:rPr>
          <w:lang w:val="en-US"/>
        </w:rPr>
        <w:t xml:space="preserve"> finally pointed out that w</w:t>
      </w:r>
      <w:r w:rsidR="00E4084B">
        <w:rPr>
          <w:lang w:val="en-US"/>
        </w:rPr>
        <w:t>e did agree to the LRM model</w:t>
      </w:r>
      <w:r w:rsidR="00651D83">
        <w:rPr>
          <w:lang w:val="en-US"/>
        </w:rPr>
        <w:t xml:space="preserve"> within EURIG</w:t>
      </w:r>
      <w:r w:rsidR="00E4084B">
        <w:rPr>
          <w:lang w:val="en-US"/>
        </w:rPr>
        <w:t xml:space="preserve">, </w:t>
      </w:r>
      <w:r w:rsidR="00D607F8">
        <w:rPr>
          <w:lang w:val="en-US"/>
        </w:rPr>
        <w:t>and</w:t>
      </w:r>
      <w:r w:rsidR="00E4084B">
        <w:rPr>
          <w:lang w:val="en-US"/>
        </w:rPr>
        <w:t xml:space="preserve"> now we</w:t>
      </w:r>
      <w:r w:rsidR="00D607F8">
        <w:rPr>
          <w:lang w:val="en-US"/>
        </w:rPr>
        <w:t xml:space="preserve"> need to take the consequences. T</w:t>
      </w:r>
      <w:r w:rsidR="00651D83">
        <w:rPr>
          <w:lang w:val="en-US"/>
        </w:rPr>
        <w:t xml:space="preserve">here might </w:t>
      </w:r>
      <w:r w:rsidR="00D607F8">
        <w:rPr>
          <w:lang w:val="en-US"/>
        </w:rPr>
        <w:t xml:space="preserve">however </w:t>
      </w:r>
      <w:r w:rsidR="00651D83">
        <w:rPr>
          <w:lang w:val="en-US"/>
        </w:rPr>
        <w:t xml:space="preserve">be </w:t>
      </w:r>
      <w:r w:rsidR="00D607F8">
        <w:rPr>
          <w:lang w:val="en-US"/>
        </w:rPr>
        <w:t>quite a</w:t>
      </w:r>
      <w:r w:rsidR="004E20F2">
        <w:rPr>
          <w:lang w:val="en-US"/>
        </w:rPr>
        <w:t xml:space="preserve"> threshold to get over.</w:t>
      </w:r>
    </w:p>
    <w:p w:rsidR="00B918E5" w:rsidRDefault="00B918E5" w:rsidP="00B918E5">
      <w:pPr>
        <w:pStyle w:val="Heading1"/>
        <w:rPr>
          <w:lang w:val="en-US"/>
        </w:rPr>
      </w:pPr>
      <w:bookmarkStart w:id="100" w:name="_Toc483297760"/>
      <w:r>
        <w:rPr>
          <w:lang w:val="en-US"/>
        </w:rPr>
        <w:t>Working Group Reports</w:t>
      </w:r>
      <w:bookmarkEnd w:id="100"/>
    </w:p>
    <w:p w:rsidR="004F6F40" w:rsidRPr="00B918E5" w:rsidRDefault="004F6F40" w:rsidP="00B918E5">
      <w:pPr>
        <w:pStyle w:val="Heading2"/>
        <w:ind w:left="567"/>
        <w:rPr>
          <w:color w:val="365F91" w:themeColor="accent1" w:themeShade="BF"/>
          <w:lang w:val="en-US"/>
        </w:rPr>
      </w:pPr>
      <w:bookmarkStart w:id="101" w:name="_Toc483297761"/>
      <w:r w:rsidRPr="00B918E5">
        <w:rPr>
          <w:color w:val="365F91" w:themeColor="accent1" w:themeShade="BF"/>
        </w:rPr>
        <w:t>Fictitious</w:t>
      </w:r>
      <w:r w:rsidRPr="00B918E5">
        <w:rPr>
          <w:color w:val="365F91" w:themeColor="accent1" w:themeShade="BF"/>
          <w:lang w:val="en-US"/>
        </w:rPr>
        <w:t xml:space="preserve"> entities Working Group</w:t>
      </w:r>
      <w:bookmarkEnd w:id="101"/>
      <w:r w:rsidRPr="00B918E5">
        <w:rPr>
          <w:color w:val="365F91" w:themeColor="accent1" w:themeShade="BF"/>
          <w:lang w:val="en-US"/>
        </w:rPr>
        <w:t xml:space="preserve"> </w:t>
      </w:r>
    </w:p>
    <w:p w:rsidR="00E4084B" w:rsidRPr="00E4084B" w:rsidRDefault="00DF6118" w:rsidP="00E4084B">
      <w:pPr>
        <w:ind w:left="567"/>
        <w:rPr>
          <w:lang w:val="en-US"/>
        </w:rPr>
      </w:pPr>
      <w:r>
        <w:rPr>
          <w:lang w:val="en-US"/>
        </w:rPr>
        <w:t xml:space="preserve">Stefanie </w:t>
      </w:r>
      <w:proofErr w:type="spellStart"/>
      <w:r>
        <w:rPr>
          <w:lang w:val="en-US"/>
        </w:rPr>
        <w:t>Zutter</w:t>
      </w:r>
      <w:proofErr w:type="spellEnd"/>
      <w:r>
        <w:rPr>
          <w:lang w:val="en-US"/>
        </w:rPr>
        <w:t xml:space="preserve"> sent a short report after the 2017 meeting, added as appendix 5 to the minutes.</w:t>
      </w:r>
    </w:p>
    <w:p w:rsidR="004F6F40" w:rsidRDefault="004F6F40" w:rsidP="0048039C">
      <w:pPr>
        <w:pStyle w:val="Heading2"/>
        <w:ind w:left="567" w:hanging="567"/>
        <w:rPr>
          <w:color w:val="1F497D" w:themeColor="text2"/>
          <w:lang w:val="en-US"/>
        </w:rPr>
      </w:pPr>
      <w:bookmarkStart w:id="102" w:name="_Toc483297762"/>
      <w:r w:rsidRPr="0048039C">
        <w:rPr>
          <w:color w:val="1F497D" w:themeColor="text2"/>
          <w:lang w:val="en-US"/>
        </w:rPr>
        <w:t>Music Working Group</w:t>
      </w:r>
      <w:bookmarkEnd w:id="102"/>
      <w:r w:rsidRPr="0048039C">
        <w:rPr>
          <w:color w:val="1F497D" w:themeColor="text2"/>
          <w:lang w:val="en-US"/>
        </w:rPr>
        <w:t xml:space="preserve"> </w:t>
      </w:r>
    </w:p>
    <w:p w:rsidR="00B918E5" w:rsidRPr="00B918E5" w:rsidRDefault="00B918E5" w:rsidP="00DF6118">
      <w:pPr>
        <w:ind w:left="567"/>
        <w:rPr>
          <w:lang w:val="en-US"/>
        </w:rPr>
      </w:pPr>
      <w:r>
        <w:rPr>
          <w:lang w:val="en-US"/>
        </w:rPr>
        <w:t xml:space="preserve">Anders </w:t>
      </w:r>
      <w:r w:rsidR="00C44D8E">
        <w:rPr>
          <w:lang w:val="en-US"/>
        </w:rPr>
        <w:t xml:space="preserve">Cato </w:t>
      </w:r>
      <w:r w:rsidR="000C6894">
        <w:rPr>
          <w:lang w:val="en-US"/>
        </w:rPr>
        <w:t>gave a short report, added as</w:t>
      </w:r>
      <w:r>
        <w:rPr>
          <w:lang w:val="en-US"/>
        </w:rPr>
        <w:t xml:space="preserve"> appendix</w:t>
      </w:r>
      <w:r w:rsidR="000C6894">
        <w:rPr>
          <w:lang w:val="en-US"/>
        </w:rPr>
        <w:t xml:space="preserve"> </w:t>
      </w:r>
      <w:r w:rsidR="00DF6118">
        <w:rPr>
          <w:lang w:val="en-US"/>
        </w:rPr>
        <w:t>6</w:t>
      </w:r>
      <w:r>
        <w:rPr>
          <w:lang w:val="en-US"/>
        </w:rPr>
        <w:t xml:space="preserve"> to the minutes.</w:t>
      </w:r>
    </w:p>
    <w:p w:rsidR="004F6F40" w:rsidRDefault="004F6F40" w:rsidP="0048039C">
      <w:pPr>
        <w:pStyle w:val="Heading2"/>
        <w:ind w:left="567" w:hanging="567"/>
        <w:rPr>
          <w:color w:val="1F497D" w:themeColor="text2"/>
          <w:lang w:val="en-US"/>
        </w:rPr>
      </w:pPr>
      <w:bookmarkStart w:id="103" w:name="_Toc453586014"/>
      <w:bookmarkStart w:id="104" w:name="_Toc453588521"/>
      <w:bookmarkStart w:id="105" w:name="_Toc453589547"/>
      <w:bookmarkStart w:id="106" w:name="_Toc453589663"/>
      <w:bookmarkStart w:id="107" w:name="_Toc453590700"/>
      <w:bookmarkStart w:id="108" w:name="_Toc453586015"/>
      <w:bookmarkStart w:id="109" w:name="_Toc453588522"/>
      <w:bookmarkStart w:id="110" w:name="_Toc453589548"/>
      <w:bookmarkStart w:id="111" w:name="_Toc453589664"/>
      <w:bookmarkStart w:id="112" w:name="_Toc453590701"/>
      <w:bookmarkStart w:id="113" w:name="_Toc483297763"/>
      <w:bookmarkEnd w:id="103"/>
      <w:bookmarkEnd w:id="104"/>
      <w:bookmarkEnd w:id="105"/>
      <w:bookmarkEnd w:id="106"/>
      <w:bookmarkEnd w:id="107"/>
      <w:bookmarkEnd w:id="108"/>
      <w:bookmarkEnd w:id="109"/>
      <w:bookmarkEnd w:id="110"/>
      <w:bookmarkEnd w:id="111"/>
      <w:bookmarkEnd w:id="112"/>
      <w:r w:rsidRPr="0048039C">
        <w:rPr>
          <w:color w:val="1F497D" w:themeColor="text2"/>
          <w:lang w:val="en-US"/>
        </w:rPr>
        <w:t>Places WG</w:t>
      </w:r>
      <w:bookmarkEnd w:id="113"/>
      <w:r w:rsidRPr="0048039C">
        <w:rPr>
          <w:color w:val="1F497D" w:themeColor="text2"/>
          <w:lang w:val="en-US"/>
        </w:rPr>
        <w:t xml:space="preserve"> </w:t>
      </w:r>
    </w:p>
    <w:p w:rsidR="00B918E5" w:rsidRPr="00C44D8E" w:rsidRDefault="00C44D8E" w:rsidP="00B918E5">
      <w:pPr>
        <w:ind w:left="567"/>
        <w:rPr>
          <w:lang w:val="en-US"/>
        </w:rPr>
      </w:pPr>
      <w:r w:rsidRPr="00C44D8E">
        <w:rPr>
          <w:lang w:val="en-US"/>
        </w:rPr>
        <w:t>Christian Aliverti reported that the working group had not been very active last year.</w:t>
      </w:r>
    </w:p>
    <w:p w:rsidR="004F6F40" w:rsidRDefault="004F6F40" w:rsidP="0048039C">
      <w:pPr>
        <w:pStyle w:val="Heading2"/>
        <w:ind w:left="567" w:hanging="567"/>
        <w:rPr>
          <w:color w:val="1F497D" w:themeColor="text2"/>
          <w:lang w:val="en-US"/>
        </w:rPr>
      </w:pPr>
      <w:bookmarkStart w:id="114" w:name="_Toc483297764"/>
      <w:r w:rsidRPr="0048039C">
        <w:rPr>
          <w:color w:val="1F497D" w:themeColor="text2"/>
          <w:lang w:val="en-US"/>
        </w:rPr>
        <w:t>RDA/ONIX Framework Working Group</w:t>
      </w:r>
      <w:bookmarkEnd w:id="114"/>
      <w:r w:rsidRPr="0048039C">
        <w:rPr>
          <w:color w:val="1F497D" w:themeColor="text2"/>
          <w:lang w:val="en-US"/>
        </w:rPr>
        <w:t xml:space="preserve"> </w:t>
      </w:r>
    </w:p>
    <w:p w:rsidR="00B918E5" w:rsidRPr="00B918E5" w:rsidRDefault="00D50978" w:rsidP="00DF6118">
      <w:pPr>
        <w:ind w:left="567"/>
        <w:rPr>
          <w:lang w:val="en-US"/>
        </w:rPr>
      </w:pPr>
      <w:r w:rsidRPr="00595E83">
        <w:rPr>
          <w:sz w:val="20"/>
          <w:lang w:val="en-US"/>
        </w:rPr>
        <w:t>Alan Danskin</w:t>
      </w:r>
      <w:r w:rsidR="00B918E5" w:rsidRPr="00595E83">
        <w:rPr>
          <w:sz w:val="20"/>
          <w:lang w:val="en-US"/>
        </w:rPr>
        <w:t xml:space="preserve"> </w:t>
      </w:r>
      <w:r w:rsidR="00595E83">
        <w:rPr>
          <w:sz w:val="20"/>
          <w:lang w:val="en-US"/>
        </w:rPr>
        <w:t>has added a short report</w:t>
      </w:r>
      <w:r w:rsidR="000C6894">
        <w:rPr>
          <w:lang w:val="en-US"/>
        </w:rPr>
        <w:t xml:space="preserve"> as </w:t>
      </w:r>
      <w:r w:rsidR="00B918E5">
        <w:rPr>
          <w:lang w:val="en-US"/>
        </w:rPr>
        <w:t>appendix</w:t>
      </w:r>
      <w:r w:rsidR="000C6894">
        <w:rPr>
          <w:lang w:val="en-US"/>
        </w:rPr>
        <w:t xml:space="preserve"> </w:t>
      </w:r>
      <w:r w:rsidR="00DF6118">
        <w:rPr>
          <w:lang w:val="en-US"/>
        </w:rPr>
        <w:t>7</w:t>
      </w:r>
      <w:r w:rsidR="000C6894">
        <w:rPr>
          <w:lang w:val="en-US"/>
        </w:rPr>
        <w:t xml:space="preserve"> </w:t>
      </w:r>
      <w:r w:rsidR="00B918E5">
        <w:rPr>
          <w:lang w:val="en-US"/>
        </w:rPr>
        <w:t>to the minutes.</w:t>
      </w:r>
    </w:p>
    <w:p w:rsidR="004F6F40" w:rsidRDefault="004F6F40" w:rsidP="0048039C">
      <w:pPr>
        <w:pStyle w:val="Heading2"/>
        <w:ind w:left="567" w:hanging="567"/>
        <w:rPr>
          <w:color w:val="1F497D" w:themeColor="text2"/>
          <w:lang w:val="en-US"/>
        </w:rPr>
      </w:pPr>
      <w:bookmarkStart w:id="115" w:name="_Toc483297765"/>
      <w:r w:rsidRPr="0048039C">
        <w:rPr>
          <w:color w:val="1F497D" w:themeColor="text2"/>
          <w:lang w:val="en-US"/>
        </w:rPr>
        <w:t>Relationship Designators Working Group</w:t>
      </w:r>
      <w:bookmarkEnd w:id="115"/>
      <w:r w:rsidRPr="0048039C">
        <w:rPr>
          <w:color w:val="1F497D" w:themeColor="text2"/>
          <w:lang w:val="en-US"/>
        </w:rPr>
        <w:t xml:space="preserve"> </w:t>
      </w:r>
    </w:p>
    <w:p w:rsidR="00B918E5" w:rsidRPr="00B918E5" w:rsidRDefault="00D50978" w:rsidP="00B918E5">
      <w:pPr>
        <w:ind w:left="567"/>
        <w:rPr>
          <w:lang w:val="en-US"/>
        </w:rPr>
      </w:pPr>
      <w:r>
        <w:rPr>
          <w:lang w:val="en-US"/>
        </w:rPr>
        <w:t>Maira Kreislere had no special report to give for this year</w:t>
      </w:r>
      <w:r w:rsidR="00B918E5">
        <w:rPr>
          <w:lang w:val="en-US"/>
        </w:rPr>
        <w:t>.</w:t>
      </w:r>
    </w:p>
    <w:p w:rsidR="004F6F40" w:rsidRDefault="004F6F40" w:rsidP="0048039C">
      <w:pPr>
        <w:pStyle w:val="Heading2"/>
        <w:ind w:left="567" w:hanging="567"/>
        <w:rPr>
          <w:color w:val="1F497D" w:themeColor="text2"/>
          <w:lang w:val="en-US"/>
        </w:rPr>
      </w:pPr>
      <w:bookmarkStart w:id="116" w:name="_Toc483297766"/>
      <w:r w:rsidRPr="0048039C">
        <w:rPr>
          <w:color w:val="1F497D" w:themeColor="text2"/>
          <w:lang w:val="en-US"/>
        </w:rPr>
        <w:t>Technical Working Group</w:t>
      </w:r>
      <w:bookmarkEnd w:id="116"/>
    </w:p>
    <w:p w:rsidR="00B918E5" w:rsidRPr="00B918E5" w:rsidRDefault="00B918E5" w:rsidP="00DF6118">
      <w:pPr>
        <w:ind w:left="567"/>
        <w:rPr>
          <w:lang w:val="en-US"/>
        </w:rPr>
      </w:pPr>
      <w:r>
        <w:rPr>
          <w:lang w:val="en-US"/>
        </w:rPr>
        <w:t>Marja-Liisa</w:t>
      </w:r>
      <w:r w:rsidR="00D7050F">
        <w:rPr>
          <w:lang w:val="en-US"/>
        </w:rPr>
        <w:t xml:space="preserve"> Seppälä</w:t>
      </w:r>
      <w:r>
        <w:rPr>
          <w:lang w:val="en-US"/>
        </w:rPr>
        <w:t xml:space="preserve"> </w:t>
      </w:r>
      <w:r w:rsidR="000C6894">
        <w:rPr>
          <w:lang w:val="en-US"/>
        </w:rPr>
        <w:t>gave a short report, added as</w:t>
      </w:r>
      <w:r>
        <w:rPr>
          <w:lang w:val="en-US"/>
        </w:rPr>
        <w:t xml:space="preserve"> appendix</w:t>
      </w:r>
      <w:r w:rsidR="000C6894">
        <w:rPr>
          <w:lang w:val="en-US"/>
        </w:rPr>
        <w:t xml:space="preserve"> </w:t>
      </w:r>
      <w:r w:rsidR="00DF6118">
        <w:rPr>
          <w:lang w:val="en-US"/>
        </w:rPr>
        <w:t>8</w:t>
      </w:r>
      <w:r>
        <w:rPr>
          <w:lang w:val="en-US"/>
        </w:rPr>
        <w:t xml:space="preserve"> to the minutes.</w:t>
      </w:r>
    </w:p>
    <w:p w:rsidR="004F6F40" w:rsidRDefault="004F6F40" w:rsidP="0048039C">
      <w:pPr>
        <w:pStyle w:val="Heading2"/>
        <w:ind w:left="567" w:hanging="567"/>
        <w:rPr>
          <w:color w:val="1F497D" w:themeColor="text2"/>
          <w:lang w:val="en-US"/>
        </w:rPr>
      </w:pPr>
      <w:bookmarkStart w:id="117" w:name="_Toc483297767"/>
      <w:r w:rsidRPr="0048039C">
        <w:rPr>
          <w:color w:val="1F497D" w:themeColor="text2"/>
          <w:lang w:val="en-US"/>
        </w:rPr>
        <w:t>Capitalization Working Group</w:t>
      </w:r>
      <w:bookmarkEnd w:id="117"/>
    </w:p>
    <w:p w:rsidR="00B918E5" w:rsidRDefault="00B918E5" w:rsidP="00DF6118">
      <w:pPr>
        <w:ind w:left="567"/>
        <w:rPr>
          <w:lang w:val="en-US"/>
        </w:rPr>
      </w:pPr>
      <w:r>
        <w:rPr>
          <w:lang w:val="en-US"/>
        </w:rPr>
        <w:t xml:space="preserve">Anders </w:t>
      </w:r>
      <w:r w:rsidR="00D7050F">
        <w:rPr>
          <w:lang w:val="en-US"/>
        </w:rPr>
        <w:t xml:space="preserve">Cato and Marja-Liisa Seppälä </w:t>
      </w:r>
      <w:r>
        <w:rPr>
          <w:lang w:val="en-US"/>
        </w:rPr>
        <w:t>g</w:t>
      </w:r>
      <w:r w:rsidR="000C6894">
        <w:rPr>
          <w:lang w:val="en-US"/>
        </w:rPr>
        <w:t xml:space="preserve">ave a short report, added as </w:t>
      </w:r>
      <w:r>
        <w:rPr>
          <w:lang w:val="en-US"/>
        </w:rPr>
        <w:t>appendix</w:t>
      </w:r>
      <w:r w:rsidR="000C6894">
        <w:rPr>
          <w:lang w:val="en-US"/>
        </w:rPr>
        <w:t xml:space="preserve"> </w:t>
      </w:r>
      <w:r w:rsidR="00DF6118">
        <w:rPr>
          <w:lang w:val="en-US"/>
        </w:rPr>
        <w:t>9</w:t>
      </w:r>
      <w:r>
        <w:rPr>
          <w:lang w:val="en-US"/>
        </w:rPr>
        <w:t xml:space="preserve"> to the minutes.</w:t>
      </w:r>
    </w:p>
    <w:p w:rsidR="00B918E5" w:rsidRDefault="00C54006" w:rsidP="00D50978">
      <w:pPr>
        <w:pStyle w:val="Heading2"/>
        <w:ind w:left="567"/>
        <w:rPr>
          <w:rStyle w:val="Heading2Char"/>
          <w:b/>
          <w:bCs/>
          <w:color w:val="1F497D" w:themeColor="text2"/>
          <w:sz w:val="28"/>
          <w:szCs w:val="28"/>
          <w:lang w:val="en-US"/>
        </w:rPr>
      </w:pPr>
      <w:bookmarkStart w:id="118" w:name="_Toc483297768"/>
      <w:r>
        <w:rPr>
          <w:rStyle w:val="Heading2Char"/>
          <w:b/>
          <w:bCs/>
          <w:color w:val="1F497D" w:themeColor="text2"/>
          <w:sz w:val="28"/>
          <w:szCs w:val="28"/>
          <w:lang w:val="en-US"/>
        </w:rPr>
        <w:t>Translations</w:t>
      </w:r>
      <w:r w:rsidR="00B918E5">
        <w:rPr>
          <w:rStyle w:val="Heading2Char"/>
          <w:b/>
          <w:bCs/>
          <w:color w:val="1F497D" w:themeColor="text2"/>
          <w:sz w:val="28"/>
          <w:szCs w:val="28"/>
          <w:lang w:val="en-US"/>
        </w:rPr>
        <w:t xml:space="preserve"> Working Group</w:t>
      </w:r>
      <w:bookmarkEnd w:id="118"/>
    </w:p>
    <w:p w:rsidR="00B918E5" w:rsidRPr="00B918E5" w:rsidRDefault="00C54006" w:rsidP="00DF6118">
      <w:pPr>
        <w:ind w:left="567"/>
        <w:rPr>
          <w:lang w:val="en-US"/>
        </w:rPr>
      </w:pPr>
      <w:r>
        <w:rPr>
          <w:lang w:val="en-US"/>
        </w:rPr>
        <w:t>Marja-Liisa Seppälä</w:t>
      </w:r>
      <w:r w:rsidR="00D50978">
        <w:rPr>
          <w:lang w:val="en-US"/>
        </w:rPr>
        <w:t xml:space="preserve"> </w:t>
      </w:r>
      <w:r w:rsidR="00B918E5">
        <w:rPr>
          <w:lang w:val="en-US"/>
        </w:rPr>
        <w:t>gave a short report</w:t>
      </w:r>
      <w:r w:rsidR="000C6894">
        <w:rPr>
          <w:lang w:val="en-US"/>
        </w:rPr>
        <w:t xml:space="preserve">, added as </w:t>
      </w:r>
      <w:r>
        <w:rPr>
          <w:lang w:val="en-US"/>
        </w:rPr>
        <w:t xml:space="preserve">appendix </w:t>
      </w:r>
      <w:r w:rsidR="00DF6118">
        <w:rPr>
          <w:lang w:val="en-US"/>
        </w:rPr>
        <w:t>10</w:t>
      </w:r>
      <w:r w:rsidR="000C6894">
        <w:rPr>
          <w:lang w:val="en-US"/>
        </w:rPr>
        <w:t xml:space="preserve"> </w:t>
      </w:r>
      <w:r>
        <w:rPr>
          <w:lang w:val="en-US"/>
        </w:rPr>
        <w:t>to the minutes.</w:t>
      </w:r>
    </w:p>
    <w:p w:rsidR="00243755" w:rsidRPr="0048039C" w:rsidRDefault="004F6F40" w:rsidP="0048039C">
      <w:pPr>
        <w:pStyle w:val="Heading1"/>
        <w:ind w:left="567" w:hanging="567"/>
        <w:rPr>
          <w:color w:val="1F497D" w:themeColor="text2"/>
          <w:lang w:val="en-US"/>
        </w:rPr>
      </w:pPr>
      <w:bookmarkStart w:id="119" w:name="_Toc483297769"/>
      <w:r w:rsidRPr="0048039C">
        <w:rPr>
          <w:rStyle w:val="Heading2Char"/>
          <w:b/>
          <w:color w:val="1F497D" w:themeColor="text2"/>
          <w:sz w:val="28"/>
          <w:szCs w:val="28"/>
          <w:lang w:val="en-US"/>
        </w:rPr>
        <w:t>Future meetings</w:t>
      </w:r>
      <w:bookmarkEnd w:id="119"/>
    </w:p>
    <w:p w:rsidR="00D7050F" w:rsidRDefault="00D7050F" w:rsidP="0048039C">
      <w:pPr>
        <w:pStyle w:val="Heading2"/>
        <w:ind w:left="567" w:hanging="567"/>
        <w:rPr>
          <w:color w:val="1F497D" w:themeColor="text2"/>
          <w:lang w:val="en-US"/>
        </w:rPr>
      </w:pPr>
      <w:bookmarkStart w:id="120" w:name="_Toc483297770"/>
      <w:r>
        <w:rPr>
          <w:color w:val="1F497D" w:themeColor="text2"/>
          <w:lang w:val="en-US"/>
        </w:rPr>
        <w:t>RSC Meeting Chicago May 2017</w:t>
      </w:r>
      <w:bookmarkEnd w:id="120"/>
    </w:p>
    <w:p w:rsidR="00D7050F" w:rsidRPr="00D7050F" w:rsidRDefault="00D7050F" w:rsidP="00D7050F">
      <w:pPr>
        <w:ind w:left="567"/>
        <w:rPr>
          <w:lang w:val="en-US"/>
        </w:rPr>
      </w:pPr>
      <w:r>
        <w:rPr>
          <w:lang w:val="en-US"/>
        </w:rPr>
        <w:t xml:space="preserve">Next </w:t>
      </w:r>
      <w:r w:rsidR="003A0A30">
        <w:rPr>
          <w:lang w:val="en-US"/>
        </w:rPr>
        <w:t xml:space="preserve">week </w:t>
      </w:r>
      <w:r>
        <w:rPr>
          <w:lang w:val="en-US"/>
        </w:rPr>
        <w:t>there will be a meeting with the RSC in Chicago. Renate is taking part.</w:t>
      </w:r>
    </w:p>
    <w:p w:rsidR="004E6200" w:rsidRDefault="004E6200" w:rsidP="0048039C">
      <w:pPr>
        <w:pStyle w:val="Heading2"/>
        <w:ind w:left="567" w:hanging="567"/>
        <w:rPr>
          <w:color w:val="365F91" w:themeColor="accent1" w:themeShade="BF"/>
          <w:lang w:val="en-US"/>
        </w:rPr>
      </w:pPr>
      <w:bookmarkStart w:id="121" w:name="_Toc483297771"/>
      <w:r w:rsidRPr="004E6200">
        <w:rPr>
          <w:color w:val="365F91" w:themeColor="accent1" w:themeShade="BF"/>
          <w:lang w:val="en-US"/>
        </w:rPr>
        <w:t>European BIBFRAME meeting Frankfurt, 26-27</w:t>
      </w:r>
      <w:r w:rsidRPr="004E6200">
        <w:rPr>
          <w:color w:val="365F91" w:themeColor="accent1" w:themeShade="BF"/>
          <w:vertAlign w:val="superscript"/>
          <w:lang w:val="en-US"/>
        </w:rPr>
        <w:t>th</w:t>
      </w:r>
      <w:r w:rsidRPr="004E6200">
        <w:rPr>
          <w:color w:val="365F91" w:themeColor="accent1" w:themeShade="BF"/>
          <w:lang w:val="en-US"/>
        </w:rPr>
        <w:t xml:space="preserve"> September 2017</w:t>
      </w:r>
      <w:bookmarkEnd w:id="121"/>
    </w:p>
    <w:p w:rsidR="004E6200" w:rsidRPr="004E6200" w:rsidRDefault="00D607F8" w:rsidP="004E6200">
      <w:pPr>
        <w:ind w:left="567"/>
        <w:rPr>
          <w:lang w:val="en-US"/>
        </w:rPr>
      </w:pPr>
      <w:r>
        <w:rPr>
          <w:lang w:val="en-US"/>
        </w:rPr>
        <w:t>The Chair</w:t>
      </w:r>
      <w:r w:rsidR="004E6200" w:rsidRPr="004E6200">
        <w:rPr>
          <w:lang w:val="en-US"/>
        </w:rPr>
        <w:t xml:space="preserve"> reported about the meeting and its agenda.</w:t>
      </w:r>
    </w:p>
    <w:p w:rsidR="00243755" w:rsidRPr="00E4084B" w:rsidRDefault="004F6F40" w:rsidP="0048039C">
      <w:pPr>
        <w:pStyle w:val="Heading2"/>
        <w:ind w:left="567" w:hanging="567"/>
        <w:rPr>
          <w:color w:val="1F497D" w:themeColor="text2"/>
          <w:lang w:val="en-US"/>
        </w:rPr>
      </w:pPr>
      <w:bookmarkStart w:id="122" w:name="_Toc483297772"/>
      <w:r w:rsidRPr="00E4084B">
        <w:rPr>
          <w:color w:val="1F497D" w:themeColor="text2"/>
          <w:lang w:val="en-US"/>
        </w:rPr>
        <w:lastRenderedPageBreak/>
        <w:t>RSC Meeting Madrid 2018</w:t>
      </w:r>
      <w:bookmarkEnd w:id="122"/>
    </w:p>
    <w:p w:rsidR="004E6200" w:rsidRDefault="004E6200" w:rsidP="004E6200">
      <w:pPr>
        <w:pStyle w:val="Heading2"/>
        <w:ind w:left="567" w:hanging="567"/>
        <w:rPr>
          <w:color w:val="1F497D" w:themeColor="text2"/>
          <w:lang w:val="en-US"/>
        </w:rPr>
      </w:pPr>
      <w:bookmarkStart w:id="123" w:name="_Toc453233858"/>
      <w:bookmarkStart w:id="124" w:name="_Toc453583961"/>
      <w:bookmarkStart w:id="125" w:name="_Toc453584748"/>
      <w:bookmarkStart w:id="126" w:name="_Toc453584871"/>
      <w:bookmarkStart w:id="127" w:name="_Toc453584916"/>
      <w:bookmarkStart w:id="128" w:name="_Toc453584982"/>
      <w:bookmarkStart w:id="129" w:name="_Toc453585070"/>
      <w:bookmarkStart w:id="130" w:name="_Toc453585114"/>
      <w:bookmarkStart w:id="131" w:name="_Toc453585158"/>
      <w:bookmarkStart w:id="132" w:name="_Toc453585221"/>
      <w:bookmarkStart w:id="133" w:name="_Toc453585322"/>
      <w:bookmarkStart w:id="134" w:name="_Toc453585365"/>
      <w:bookmarkStart w:id="135" w:name="_Toc453586024"/>
      <w:bookmarkStart w:id="136" w:name="_Toc453588531"/>
      <w:bookmarkStart w:id="137" w:name="_Toc453589557"/>
      <w:bookmarkStart w:id="138" w:name="_Toc453589673"/>
      <w:bookmarkStart w:id="139" w:name="_Toc453590710"/>
      <w:bookmarkStart w:id="140" w:name="_Toc483297773"/>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r w:rsidRPr="004E6200">
        <w:rPr>
          <w:color w:val="1F497D" w:themeColor="text2"/>
          <w:lang w:val="en-US"/>
        </w:rPr>
        <w:t>EURIG Members’ Meeting 2018</w:t>
      </w:r>
      <w:bookmarkEnd w:id="140"/>
    </w:p>
    <w:p w:rsidR="004E6200" w:rsidRDefault="004E6200" w:rsidP="004E6200">
      <w:pPr>
        <w:pStyle w:val="Heading2"/>
        <w:ind w:left="567" w:hanging="567"/>
        <w:rPr>
          <w:color w:val="365F91" w:themeColor="accent1" w:themeShade="BF"/>
          <w:lang w:val="en-US"/>
        </w:rPr>
      </w:pPr>
      <w:bookmarkStart w:id="141" w:name="_Toc483297774"/>
      <w:r w:rsidRPr="004E6200">
        <w:rPr>
          <w:color w:val="365F91" w:themeColor="accent1" w:themeShade="BF"/>
          <w:lang w:val="en-US"/>
        </w:rPr>
        <w:t>RDA Outreach meeting IFLA, Wro</w:t>
      </w:r>
      <w:r>
        <w:rPr>
          <w:color w:val="365F91" w:themeColor="accent1" w:themeShade="BF"/>
          <w:lang w:val="en-US"/>
        </w:rPr>
        <w:t>claw (RSC, NUKAT, EURIG, ISBD</w:t>
      </w:r>
      <w:r w:rsidR="00595E83">
        <w:rPr>
          <w:color w:val="365F91" w:themeColor="accent1" w:themeShade="BF"/>
          <w:lang w:val="en-US"/>
        </w:rPr>
        <w:t xml:space="preserve">) </w:t>
      </w:r>
      <w:r>
        <w:rPr>
          <w:color w:val="365F91" w:themeColor="accent1" w:themeShade="BF"/>
          <w:lang w:val="en-US"/>
        </w:rPr>
        <w:br/>
      </w:r>
      <w:r w:rsidRPr="004E6200">
        <w:rPr>
          <w:color w:val="365F91" w:themeColor="accent1" w:themeShade="BF"/>
          <w:lang w:val="en-US"/>
        </w:rPr>
        <w:t>25</w:t>
      </w:r>
      <w:r w:rsidRPr="004E6200">
        <w:rPr>
          <w:color w:val="365F91" w:themeColor="accent1" w:themeShade="BF"/>
          <w:vertAlign w:val="superscript"/>
          <w:lang w:val="en-US"/>
        </w:rPr>
        <w:t>th</w:t>
      </w:r>
      <w:r w:rsidRPr="004E6200">
        <w:rPr>
          <w:color w:val="365F91" w:themeColor="accent1" w:themeShade="BF"/>
          <w:lang w:val="en-US"/>
        </w:rPr>
        <w:t xml:space="preserve"> Aug</w:t>
      </w:r>
      <w:r>
        <w:rPr>
          <w:color w:val="365F91" w:themeColor="accent1" w:themeShade="BF"/>
          <w:lang w:val="en-US"/>
        </w:rPr>
        <w:t>. 2017</w:t>
      </w:r>
      <w:bookmarkEnd w:id="141"/>
    </w:p>
    <w:p w:rsidR="004E6200" w:rsidRDefault="004E6200" w:rsidP="004E6200">
      <w:pPr>
        <w:pStyle w:val="Heading2"/>
        <w:ind w:left="567"/>
        <w:rPr>
          <w:color w:val="365F91" w:themeColor="accent1" w:themeShade="BF"/>
          <w:lang w:val="en-US"/>
        </w:rPr>
      </w:pPr>
      <w:bookmarkStart w:id="142" w:name="_Toc483297775"/>
      <w:r>
        <w:rPr>
          <w:color w:val="365F91" w:themeColor="accent1" w:themeShade="BF"/>
          <w:lang w:val="en-US"/>
        </w:rPr>
        <w:t>RSC Meetin</w:t>
      </w:r>
      <w:r w:rsidRPr="004E6200">
        <w:rPr>
          <w:color w:val="365F91" w:themeColor="accent1" w:themeShade="BF"/>
          <w:lang w:val="en-US"/>
        </w:rPr>
        <w:t>g Madrid, October 2017</w:t>
      </w:r>
      <w:bookmarkEnd w:id="142"/>
    </w:p>
    <w:p w:rsidR="004E6200" w:rsidRDefault="004E6200" w:rsidP="004E6200">
      <w:pPr>
        <w:pStyle w:val="Heading2"/>
        <w:ind w:left="567" w:hanging="567"/>
        <w:rPr>
          <w:color w:val="365F91" w:themeColor="accent1" w:themeShade="BF"/>
          <w:lang w:val="en-US"/>
        </w:rPr>
      </w:pPr>
      <w:bookmarkStart w:id="143" w:name="_Toc483297776"/>
      <w:r>
        <w:rPr>
          <w:color w:val="365F91" w:themeColor="accent1" w:themeShade="BF"/>
          <w:lang w:val="en-US"/>
        </w:rPr>
        <w:t>EURIG 2018 Meeting, Istanbul</w:t>
      </w:r>
      <w:bookmarkEnd w:id="143"/>
    </w:p>
    <w:p w:rsidR="004E6200" w:rsidRPr="00FA4C29" w:rsidRDefault="004E6200" w:rsidP="004E6200">
      <w:pPr>
        <w:ind w:left="567"/>
        <w:rPr>
          <w:b/>
          <w:i/>
          <w:lang w:val="en-US"/>
        </w:rPr>
      </w:pPr>
      <w:r>
        <w:rPr>
          <w:lang w:val="en-US"/>
        </w:rPr>
        <w:t>We will s</w:t>
      </w:r>
      <w:r w:rsidRPr="004E6200">
        <w:rPr>
          <w:lang w:val="en-US"/>
        </w:rPr>
        <w:t xml:space="preserve">et up an organizing committee with </w:t>
      </w:r>
      <w:r w:rsidR="000C6894">
        <w:rPr>
          <w:lang w:val="en-US"/>
        </w:rPr>
        <w:t>representatives</w:t>
      </w:r>
      <w:r w:rsidRPr="004E6200">
        <w:rPr>
          <w:lang w:val="en-US"/>
        </w:rPr>
        <w:t xml:space="preserve"> from </w:t>
      </w:r>
      <w:r w:rsidR="003A0A30">
        <w:rPr>
          <w:lang w:val="en-US"/>
        </w:rPr>
        <w:t>the host institutions</w:t>
      </w:r>
      <w:r w:rsidR="003A0A30" w:rsidRPr="004E6200">
        <w:rPr>
          <w:lang w:val="en-US"/>
        </w:rPr>
        <w:t xml:space="preserve"> </w:t>
      </w:r>
      <w:r w:rsidRPr="004E6200">
        <w:rPr>
          <w:lang w:val="en-US"/>
        </w:rPr>
        <w:t>and the members of the Executive Committee.</w:t>
      </w:r>
      <w:r w:rsidR="003A0A30">
        <w:rPr>
          <w:lang w:val="en-US"/>
        </w:rPr>
        <w:t xml:space="preserve"> </w:t>
      </w:r>
      <w:r w:rsidR="00FA4C29">
        <w:rPr>
          <w:lang w:val="en-US"/>
        </w:rPr>
        <w:br/>
      </w:r>
      <w:r w:rsidR="003A0A30" w:rsidRPr="00FA4C29">
        <w:rPr>
          <w:b/>
          <w:i/>
          <w:lang w:val="en-US"/>
        </w:rPr>
        <w:t xml:space="preserve">Action: </w:t>
      </w:r>
      <w:r w:rsidR="0094387A" w:rsidRPr="001D63FC">
        <w:rPr>
          <w:lang w:val="en-US"/>
        </w:rPr>
        <w:t xml:space="preserve">The Executive </w:t>
      </w:r>
      <w:r w:rsidR="0094387A" w:rsidRPr="00E60A6A">
        <w:rPr>
          <w:lang w:val="en-US"/>
        </w:rPr>
        <w:t>Committee</w:t>
      </w:r>
      <w:r w:rsidR="00E60A6A" w:rsidRPr="00E60A6A">
        <w:rPr>
          <w:lang w:val="en-US"/>
        </w:rPr>
        <w:t xml:space="preserve"> sets up an organizing committee</w:t>
      </w:r>
      <w:r w:rsidR="003A0A30" w:rsidRPr="00FA4C29">
        <w:rPr>
          <w:b/>
          <w:i/>
          <w:lang w:val="en-US"/>
        </w:rPr>
        <w:t>.</w:t>
      </w:r>
    </w:p>
    <w:p w:rsidR="004E6200" w:rsidRPr="004E6200" w:rsidRDefault="003A0A30" w:rsidP="004E6200">
      <w:pPr>
        <w:ind w:left="567"/>
        <w:rPr>
          <w:lang w:val="en-US"/>
        </w:rPr>
      </w:pPr>
      <w:r>
        <w:rPr>
          <w:lang w:val="en-US"/>
        </w:rPr>
        <w:t>Tolga Çakmak confirmed that t</w:t>
      </w:r>
      <w:r w:rsidR="000C6894">
        <w:rPr>
          <w:lang w:val="en-US"/>
        </w:rPr>
        <w:t xml:space="preserve">here </w:t>
      </w:r>
      <w:r>
        <w:rPr>
          <w:lang w:val="en-US"/>
        </w:rPr>
        <w:t xml:space="preserve">is an expectation that there </w:t>
      </w:r>
      <w:r w:rsidR="000C6894">
        <w:rPr>
          <w:lang w:val="en-US"/>
        </w:rPr>
        <w:t>will be a o</w:t>
      </w:r>
      <w:r w:rsidR="004E6200" w:rsidRPr="004E6200">
        <w:rPr>
          <w:lang w:val="en-US"/>
        </w:rPr>
        <w:t>ne day seminar plus one day member</w:t>
      </w:r>
      <w:r w:rsidR="000C6894">
        <w:rPr>
          <w:lang w:val="en-US"/>
        </w:rPr>
        <w:t>s’</w:t>
      </w:r>
      <w:r w:rsidR="004E6200" w:rsidRPr="004E6200">
        <w:rPr>
          <w:lang w:val="en-US"/>
        </w:rPr>
        <w:t xml:space="preserve"> meeting.</w:t>
      </w:r>
      <w:r>
        <w:rPr>
          <w:lang w:val="en-US"/>
        </w:rPr>
        <w:t xml:space="preserve">  Further details of timing, duration and programme to be agreed by the planning committee.</w:t>
      </w:r>
    </w:p>
    <w:p w:rsidR="004E6200" w:rsidRDefault="004E6200" w:rsidP="004E6200">
      <w:pPr>
        <w:pStyle w:val="Heading2"/>
        <w:ind w:left="567" w:hanging="567"/>
        <w:rPr>
          <w:color w:val="365F91" w:themeColor="accent1" w:themeShade="BF"/>
          <w:lang w:val="en-US"/>
        </w:rPr>
      </w:pPr>
      <w:bookmarkStart w:id="144" w:name="_Toc483297777"/>
      <w:r>
        <w:rPr>
          <w:color w:val="365F91" w:themeColor="accent1" w:themeShade="BF"/>
          <w:lang w:val="en-US"/>
        </w:rPr>
        <w:t>EURIG 2019 Meeting</w:t>
      </w:r>
      <w:bookmarkEnd w:id="144"/>
    </w:p>
    <w:p w:rsidR="009303A0" w:rsidRPr="00FA4C29" w:rsidRDefault="00E60A6A" w:rsidP="004E6200">
      <w:pPr>
        <w:ind w:left="567"/>
        <w:rPr>
          <w:b/>
          <w:i/>
          <w:lang w:val="en-US"/>
        </w:rPr>
      </w:pPr>
      <w:r>
        <w:rPr>
          <w:b/>
          <w:i/>
          <w:lang w:val="en-US"/>
        </w:rPr>
        <w:t>Action</w:t>
      </w:r>
      <w:r w:rsidR="003A0A30" w:rsidRPr="00FA4C29">
        <w:rPr>
          <w:b/>
          <w:i/>
          <w:lang w:val="en-US"/>
        </w:rPr>
        <w:t xml:space="preserve">: </w:t>
      </w:r>
      <w:r w:rsidR="000C6894" w:rsidRPr="00E60A6A">
        <w:rPr>
          <w:lang w:val="en-US"/>
        </w:rPr>
        <w:t>Please notify t</w:t>
      </w:r>
      <w:r w:rsidR="004E6200" w:rsidRPr="00E60A6A">
        <w:rPr>
          <w:lang w:val="en-US"/>
        </w:rPr>
        <w:t>he new Executive Committee if you and your institution</w:t>
      </w:r>
      <w:r w:rsidR="000C6894" w:rsidRPr="00E60A6A">
        <w:rPr>
          <w:lang w:val="en-US"/>
        </w:rPr>
        <w:t xml:space="preserve"> are interested in organizing a meeting in 2019</w:t>
      </w:r>
      <w:r w:rsidR="004E6200" w:rsidRPr="00E60A6A">
        <w:rPr>
          <w:lang w:val="en-US"/>
        </w:rPr>
        <w:t>.</w:t>
      </w:r>
    </w:p>
    <w:p w:rsidR="009303A0" w:rsidRPr="009303A0" w:rsidRDefault="00AB44D1" w:rsidP="009303A0">
      <w:pPr>
        <w:rPr>
          <w:lang w:val="en-US"/>
        </w:rPr>
      </w:pPr>
      <w:r>
        <w:rPr>
          <w:lang w:val="en-US"/>
        </w:rPr>
        <w:br/>
      </w:r>
    </w:p>
    <w:p w:rsidR="00AE7A13" w:rsidRDefault="00C1695B" w:rsidP="0048039C">
      <w:pPr>
        <w:pStyle w:val="Heading1"/>
        <w:ind w:left="567" w:hanging="567"/>
        <w:rPr>
          <w:rStyle w:val="Heading2Char"/>
          <w:b/>
          <w:color w:val="1F497D" w:themeColor="text2"/>
          <w:sz w:val="28"/>
          <w:szCs w:val="28"/>
          <w:lang w:val="en-US"/>
        </w:rPr>
      </w:pPr>
      <w:bookmarkStart w:id="145" w:name="_Toc483297778"/>
      <w:r w:rsidRPr="0048039C">
        <w:rPr>
          <w:rStyle w:val="Heading2Char"/>
          <w:b/>
          <w:color w:val="1F497D" w:themeColor="text2"/>
          <w:sz w:val="28"/>
          <w:szCs w:val="28"/>
          <w:lang w:val="en-US"/>
        </w:rPr>
        <w:t>Election of committee members</w:t>
      </w:r>
      <w:bookmarkEnd w:id="145"/>
    </w:p>
    <w:p w:rsidR="003A0A30" w:rsidRDefault="003A0A30" w:rsidP="00E60A6A">
      <w:pPr>
        <w:pStyle w:val="Heading2"/>
        <w:ind w:left="567"/>
        <w:rPr>
          <w:lang w:val="en-US"/>
        </w:rPr>
      </w:pPr>
      <w:bookmarkStart w:id="146" w:name="_Toc483297779"/>
      <w:r>
        <w:rPr>
          <w:lang w:val="en-US"/>
        </w:rPr>
        <w:t>Executive Committee</w:t>
      </w:r>
      <w:bookmarkEnd w:id="146"/>
    </w:p>
    <w:p w:rsidR="00D47A05" w:rsidRDefault="003A0A30" w:rsidP="00E60A6A">
      <w:pPr>
        <w:ind w:left="567"/>
        <w:rPr>
          <w:lang w:val="en-US"/>
        </w:rPr>
      </w:pPr>
      <w:r>
        <w:rPr>
          <w:lang w:val="en-US"/>
        </w:rPr>
        <w:t>Nominations had been received for each post.  There were no contested posts, therefore no election was necessary.  The meeting voted unanimously to approve the appointment of the new Executive Committee:</w:t>
      </w:r>
    </w:p>
    <w:tbl>
      <w:tblPr>
        <w:tblStyle w:val="TableGrid"/>
        <w:tblW w:w="0" w:type="auto"/>
        <w:jc w:val="center"/>
        <w:tblInd w:w="-266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809"/>
        <w:gridCol w:w="3543"/>
      </w:tblGrid>
      <w:tr w:rsidR="00D47A05" w:rsidRPr="006841EF" w:rsidTr="00E60A6A">
        <w:trPr>
          <w:jc w:val="center"/>
        </w:trPr>
        <w:tc>
          <w:tcPr>
            <w:tcW w:w="1809" w:type="dxa"/>
            <w:shd w:val="clear" w:color="auto" w:fill="FFFFFF" w:themeFill="background1"/>
          </w:tcPr>
          <w:p w:rsidR="00D47A05" w:rsidRPr="006841EF" w:rsidRDefault="00D47A05" w:rsidP="00E60A6A">
            <w:pPr>
              <w:spacing w:line="260" w:lineRule="exact"/>
              <w:ind w:left="40"/>
              <w:rPr>
                <w:rFonts w:ascii="Verdana" w:hAnsi="Verdana"/>
                <w:b/>
                <w:sz w:val="18"/>
                <w:szCs w:val="18"/>
                <w:lang w:val="en"/>
              </w:rPr>
            </w:pPr>
            <w:r w:rsidRPr="006841EF">
              <w:rPr>
                <w:rFonts w:ascii="Verdana" w:hAnsi="Verdana"/>
                <w:b/>
                <w:sz w:val="18"/>
                <w:szCs w:val="18"/>
                <w:lang w:val="en"/>
              </w:rPr>
              <w:t>Office</w:t>
            </w:r>
          </w:p>
        </w:tc>
        <w:tc>
          <w:tcPr>
            <w:tcW w:w="3543" w:type="dxa"/>
            <w:shd w:val="clear" w:color="auto" w:fill="FFFFFF" w:themeFill="background1"/>
          </w:tcPr>
          <w:p w:rsidR="00D47A05" w:rsidRPr="006841EF" w:rsidRDefault="00D47A05" w:rsidP="00E60A6A">
            <w:pPr>
              <w:spacing w:line="260" w:lineRule="exact"/>
              <w:ind w:left="567"/>
              <w:rPr>
                <w:rFonts w:ascii="Verdana" w:hAnsi="Verdana"/>
                <w:b/>
                <w:sz w:val="18"/>
                <w:szCs w:val="18"/>
                <w:lang w:val="en"/>
              </w:rPr>
            </w:pPr>
            <w:r w:rsidRPr="006841EF">
              <w:rPr>
                <w:rFonts w:ascii="Verdana" w:hAnsi="Verdana"/>
                <w:b/>
                <w:sz w:val="18"/>
                <w:szCs w:val="18"/>
                <w:lang w:val="en"/>
              </w:rPr>
              <w:t>2017-19</w:t>
            </w:r>
          </w:p>
        </w:tc>
      </w:tr>
      <w:tr w:rsidR="00D47A05" w:rsidTr="00E60A6A">
        <w:trPr>
          <w:jc w:val="center"/>
        </w:trPr>
        <w:tc>
          <w:tcPr>
            <w:tcW w:w="1809" w:type="dxa"/>
            <w:shd w:val="clear" w:color="auto" w:fill="FFFFFF" w:themeFill="background1"/>
          </w:tcPr>
          <w:p w:rsidR="00D47A05" w:rsidRDefault="00D47A05" w:rsidP="00E60A6A">
            <w:pPr>
              <w:spacing w:line="260" w:lineRule="exact"/>
              <w:ind w:left="40"/>
              <w:rPr>
                <w:rFonts w:ascii="Verdana" w:hAnsi="Verdana"/>
                <w:sz w:val="18"/>
                <w:szCs w:val="18"/>
                <w:lang w:val="en"/>
              </w:rPr>
            </w:pPr>
            <w:r>
              <w:rPr>
                <w:rFonts w:ascii="Verdana" w:hAnsi="Verdana"/>
                <w:sz w:val="18"/>
                <w:szCs w:val="18"/>
                <w:lang w:val="en"/>
              </w:rPr>
              <w:t>Chair</w:t>
            </w:r>
          </w:p>
        </w:tc>
        <w:tc>
          <w:tcPr>
            <w:tcW w:w="3543" w:type="dxa"/>
            <w:shd w:val="clear" w:color="auto" w:fill="FFFFFF" w:themeFill="background1"/>
          </w:tcPr>
          <w:p w:rsidR="00D47A05" w:rsidRDefault="00D47A05" w:rsidP="00E60A6A">
            <w:pPr>
              <w:spacing w:line="260" w:lineRule="exact"/>
              <w:ind w:left="567"/>
              <w:rPr>
                <w:rFonts w:ascii="Verdana" w:hAnsi="Verdana"/>
                <w:sz w:val="18"/>
                <w:szCs w:val="18"/>
                <w:lang w:val="en"/>
              </w:rPr>
            </w:pPr>
            <w:r>
              <w:rPr>
                <w:rFonts w:ascii="Verdana" w:hAnsi="Verdana"/>
                <w:sz w:val="18"/>
                <w:szCs w:val="18"/>
                <w:lang w:val="en"/>
              </w:rPr>
              <w:t>Hanne Hørl Hansen (Denmark)</w:t>
            </w:r>
          </w:p>
        </w:tc>
      </w:tr>
      <w:tr w:rsidR="00D47A05" w:rsidTr="00E60A6A">
        <w:trPr>
          <w:jc w:val="center"/>
        </w:trPr>
        <w:tc>
          <w:tcPr>
            <w:tcW w:w="1809" w:type="dxa"/>
            <w:shd w:val="clear" w:color="auto" w:fill="FFFFFF" w:themeFill="background1"/>
          </w:tcPr>
          <w:p w:rsidR="00D47A05" w:rsidRDefault="00D47A05" w:rsidP="00E60A6A">
            <w:pPr>
              <w:spacing w:line="260" w:lineRule="exact"/>
              <w:ind w:left="40"/>
              <w:rPr>
                <w:rFonts w:ascii="Verdana" w:hAnsi="Verdana"/>
                <w:sz w:val="18"/>
                <w:szCs w:val="18"/>
                <w:lang w:val="en"/>
              </w:rPr>
            </w:pPr>
            <w:r>
              <w:rPr>
                <w:rFonts w:ascii="Verdana" w:hAnsi="Verdana"/>
                <w:sz w:val="18"/>
                <w:szCs w:val="18"/>
                <w:lang w:val="en"/>
              </w:rPr>
              <w:t>Vice-Chair</w:t>
            </w:r>
          </w:p>
        </w:tc>
        <w:tc>
          <w:tcPr>
            <w:tcW w:w="3543" w:type="dxa"/>
            <w:shd w:val="clear" w:color="auto" w:fill="FFFFFF" w:themeFill="background1"/>
          </w:tcPr>
          <w:p w:rsidR="00D47A05" w:rsidRDefault="00D47A05" w:rsidP="00E60A6A">
            <w:pPr>
              <w:spacing w:line="260" w:lineRule="exact"/>
              <w:ind w:left="567"/>
              <w:rPr>
                <w:rFonts w:ascii="Verdana" w:hAnsi="Verdana"/>
                <w:sz w:val="18"/>
                <w:szCs w:val="18"/>
                <w:lang w:val="en"/>
              </w:rPr>
            </w:pPr>
            <w:r>
              <w:rPr>
                <w:rFonts w:ascii="Verdana" w:hAnsi="Verdana"/>
                <w:sz w:val="18"/>
                <w:szCs w:val="18"/>
                <w:lang w:val="en"/>
              </w:rPr>
              <w:t xml:space="preserve">Marija Liisa </w:t>
            </w:r>
            <w:r>
              <w:rPr>
                <w:rFonts w:ascii="Calibri" w:hAnsi="Calibri"/>
              </w:rPr>
              <w:t xml:space="preserve">Seppälä </w:t>
            </w:r>
            <w:r>
              <w:rPr>
                <w:rFonts w:ascii="Verdana" w:hAnsi="Verdana"/>
                <w:sz w:val="18"/>
                <w:szCs w:val="18"/>
                <w:lang w:val="en"/>
              </w:rPr>
              <w:t>(Finland)</w:t>
            </w:r>
          </w:p>
        </w:tc>
      </w:tr>
      <w:tr w:rsidR="00D47A05" w:rsidTr="00E60A6A">
        <w:trPr>
          <w:jc w:val="center"/>
        </w:trPr>
        <w:tc>
          <w:tcPr>
            <w:tcW w:w="1809" w:type="dxa"/>
            <w:shd w:val="clear" w:color="auto" w:fill="FFFFFF" w:themeFill="background1"/>
          </w:tcPr>
          <w:p w:rsidR="00D47A05" w:rsidRDefault="00D47A05" w:rsidP="00E60A6A">
            <w:pPr>
              <w:spacing w:line="260" w:lineRule="exact"/>
              <w:ind w:left="40"/>
              <w:rPr>
                <w:rFonts w:ascii="Verdana" w:hAnsi="Verdana"/>
                <w:sz w:val="18"/>
                <w:szCs w:val="18"/>
                <w:lang w:val="en"/>
              </w:rPr>
            </w:pPr>
            <w:r>
              <w:rPr>
                <w:rFonts w:ascii="Verdana" w:hAnsi="Verdana"/>
                <w:sz w:val="18"/>
                <w:szCs w:val="18"/>
                <w:lang w:val="en"/>
              </w:rPr>
              <w:t>Secretary</w:t>
            </w:r>
          </w:p>
        </w:tc>
        <w:tc>
          <w:tcPr>
            <w:tcW w:w="3543" w:type="dxa"/>
            <w:shd w:val="clear" w:color="auto" w:fill="FFFFFF" w:themeFill="background1"/>
          </w:tcPr>
          <w:p w:rsidR="00D47A05" w:rsidRDefault="00D47A05" w:rsidP="00E60A6A">
            <w:pPr>
              <w:spacing w:line="260" w:lineRule="exact"/>
              <w:ind w:left="567"/>
              <w:rPr>
                <w:rFonts w:ascii="Verdana" w:hAnsi="Verdana"/>
                <w:sz w:val="18"/>
                <w:szCs w:val="18"/>
                <w:lang w:val="en"/>
              </w:rPr>
            </w:pPr>
            <w:r>
              <w:rPr>
                <w:rFonts w:ascii="Verdana" w:hAnsi="Verdana"/>
                <w:sz w:val="18"/>
                <w:szCs w:val="18"/>
                <w:lang w:val="en"/>
              </w:rPr>
              <w:t>Ahava Cohen (Israel)</w:t>
            </w:r>
          </w:p>
        </w:tc>
      </w:tr>
    </w:tbl>
    <w:p w:rsidR="003A0A30" w:rsidRPr="00E60A6A" w:rsidRDefault="00B805C6" w:rsidP="00E60A6A">
      <w:pPr>
        <w:pStyle w:val="Heading2"/>
        <w:ind w:left="567"/>
      </w:pPr>
      <w:bookmarkStart w:id="147" w:name="_Toc483297780"/>
      <w:r>
        <w:rPr>
          <w:lang w:val="en-US"/>
        </w:rPr>
        <w:t>RSC Europe Region Representative</w:t>
      </w:r>
      <w:bookmarkEnd w:id="147"/>
      <w:r>
        <w:rPr>
          <w:lang w:val="en-US"/>
        </w:rPr>
        <w:t xml:space="preserve"> </w:t>
      </w:r>
    </w:p>
    <w:p w:rsidR="00AB44D1" w:rsidRPr="00FA4C29" w:rsidRDefault="00D47A05" w:rsidP="00E60A6A">
      <w:pPr>
        <w:ind w:left="567"/>
        <w:rPr>
          <w:i/>
          <w:lang w:val="en-US"/>
        </w:rPr>
      </w:pPr>
      <w:r>
        <w:rPr>
          <w:lang w:val="en-US"/>
        </w:rPr>
        <w:t>Renate Behrens’</w:t>
      </w:r>
      <w:r w:rsidR="00B805C6">
        <w:rPr>
          <w:lang w:val="en-US"/>
        </w:rPr>
        <w:t xml:space="preserve"> term as interim representative ends in 2018.  Nominations are therefore requested</w:t>
      </w:r>
      <w:r>
        <w:rPr>
          <w:lang w:val="en-US"/>
        </w:rPr>
        <w:t xml:space="preserve"> for this role from 2018-2021</w:t>
      </w:r>
      <w:r w:rsidR="00B805C6">
        <w:rPr>
          <w:lang w:val="en-US"/>
        </w:rPr>
        <w:t xml:space="preserve">.  The Chair emphasized the importance of the role and the significant workload. </w:t>
      </w:r>
      <w:r w:rsidR="00061CD7">
        <w:rPr>
          <w:lang w:val="en-US"/>
        </w:rPr>
        <w:t xml:space="preserve">Deadline </w:t>
      </w:r>
      <w:r w:rsidR="00E60A6A">
        <w:rPr>
          <w:lang w:val="en-US"/>
        </w:rPr>
        <w:t xml:space="preserve">is </w:t>
      </w:r>
      <w:r w:rsidR="00061CD7">
        <w:rPr>
          <w:lang w:val="en-US"/>
        </w:rPr>
        <w:t>1</w:t>
      </w:r>
      <w:r w:rsidR="00061CD7" w:rsidRPr="00061CD7">
        <w:rPr>
          <w:vertAlign w:val="superscript"/>
          <w:lang w:val="en-US"/>
        </w:rPr>
        <w:t>st</w:t>
      </w:r>
      <w:r w:rsidR="00061CD7">
        <w:rPr>
          <w:lang w:val="en-US"/>
        </w:rPr>
        <w:t xml:space="preserve"> </w:t>
      </w:r>
      <w:r>
        <w:rPr>
          <w:lang w:val="en-US"/>
        </w:rPr>
        <w:t>October</w:t>
      </w:r>
      <w:r w:rsidR="00EA4ABB">
        <w:rPr>
          <w:lang w:val="en-US"/>
        </w:rPr>
        <w:t xml:space="preserve"> </w:t>
      </w:r>
      <w:r>
        <w:rPr>
          <w:lang w:val="en-US"/>
        </w:rPr>
        <w:t>for nominations</w:t>
      </w:r>
      <w:r w:rsidR="00EA4ABB">
        <w:rPr>
          <w:lang w:val="en-US"/>
        </w:rPr>
        <w:t xml:space="preserve"> committee.</w:t>
      </w:r>
      <w:r w:rsidR="00595E83">
        <w:rPr>
          <w:lang w:val="en-US"/>
        </w:rPr>
        <w:t xml:space="preserve"> </w:t>
      </w:r>
      <w:r w:rsidR="00FA4C29">
        <w:rPr>
          <w:lang w:val="en-US"/>
        </w:rPr>
        <w:br/>
      </w:r>
      <w:r w:rsidR="00B805C6" w:rsidRPr="00FA4C29">
        <w:rPr>
          <w:b/>
          <w:i/>
          <w:lang w:val="en-US"/>
        </w:rPr>
        <w:t>Action:</w:t>
      </w:r>
      <w:r w:rsidRPr="00FA4C29">
        <w:rPr>
          <w:b/>
          <w:i/>
          <w:lang w:val="en-US"/>
        </w:rPr>
        <w:t xml:space="preserve"> all.</w:t>
      </w:r>
    </w:p>
    <w:p w:rsidR="00B805C6" w:rsidRPr="00687900" w:rsidRDefault="00B805C6" w:rsidP="00E60A6A">
      <w:pPr>
        <w:pStyle w:val="Heading2"/>
        <w:ind w:left="567"/>
        <w:rPr>
          <w:lang w:val="en-US"/>
        </w:rPr>
      </w:pPr>
      <w:bookmarkStart w:id="148" w:name="_Toc483297781"/>
      <w:r>
        <w:rPr>
          <w:lang w:val="en-US"/>
        </w:rPr>
        <w:t>Editorial Committee</w:t>
      </w:r>
      <w:bookmarkEnd w:id="148"/>
    </w:p>
    <w:p w:rsidR="00B805C6" w:rsidRPr="00FA4C29" w:rsidRDefault="00E60A6A" w:rsidP="00046883">
      <w:pPr>
        <w:ind w:left="567"/>
        <w:rPr>
          <w:i/>
          <w:lang w:val="en-US"/>
        </w:rPr>
      </w:pPr>
      <w:r>
        <w:rPr>
          <w:lang w:val="en-US"/>
        </w:rPr>
        <w:t>The changes to t</w:t>
      </w:r>
      <w:r w:rsidR="0094387A">
        <w:rPr>
          <w:lang w:val="en-US"/>
        </w:rPr>
        <w:t>he Executive Committee</w:t>
      </w:r>
      <w:r w:rsidR="00B805C6">
        <w:rPr>
          <w:lang w:val="en-US"/>
        </w:rPr>
        <w:t xml:space="preserve"> mean that there will be some changes to membership/roles within </w:t>
      </w:r>
      <w:r w:rsidR="0094387A">
        <w:rPr>
          <w:lang w:val="en-US"/>
        </w:rPr>
        <w:t>The Editorial Committee</w:t>
      </w:r>
      <w:r w:rsidR="00B805C6">
        <w:rPr>
          <w:lang w:val="en-US"/>
        </w:rPr>
        <w:t xml:space="preserve">.  There is no maximum size, although </w:t>
      </w:r>
      <w:r w:rsidR="00B805C6">
        <w:rPr>
          <w:lang w:val="en-US"/>
        </w:rPr>
        <w:lastRenderedPageBreak/>
        <w:t xml:space="preserve">practical limitations should be observed.  At present there are </w:t>
      </w:r>
      <w:r w:rsidR="00D47A05">
        <w:rPr>
          <w:lang w:val="en-US"/>
        </w:rPr>
        <w:t>8</w:t>
      </w:r>
      <w:r w:rsidR="00B805C6">
        <w:rPr>
          <w:lang w:val="en-US"/>
        </w:rPr>
        <w:t xml:space="preserve"> members and further nominations are sought. </w:t>
      </w:r>
      <w:r w:rsidR="00FA4C29">
        <w:rPr>
          <w:lang w:val="en-US"/>
        </w:rPr>
        <w:br/>
      </w:r>
      <w:r w:rsidR="00B805C6" w:rsidRPr="00FA4C29">
        <w:rPr>
          <w:b/>
          <w:i/>
          <w:lang w:val="en-US"/>
        </w:rPr>
        <w:t>Action:</w:t>
      </w:r>
      <w:r w:rsidR="00D47A05" w:rsidRPr="00FA4C29">
        <w:rPr>
          <w:b/>
          <w:i/>
          <w:lang w:val="en-US"/>
        </w:rPr>
        <w:t xml:space="preserve"> </w:t>
      </w:r>
      <w:r w:rsidR="00D47A05" w:rsidRPr="00E60A6A">
        <w:rPr>
          <w:lang w:val="en-US"/>
        </w:rPr>
        <w:t>all.</w:t>
      </w:r>
    </w:p>
    <w:p w:rsidR="00CD2F0D" w:rsidRPr="00D721F6" w:rsidRDefault="00C1695B" w:rsidP="0048039C">
      <w:pPr>
        <w:pStyle w:val="Heading1"/>
        <w:ind w:left="567" w:hanging="567"/>
        <w:rPr>
          <w:rStyle w:val="Heading2Char"/>
          <w:b/>
          <w:bCs/>
          <w:lang w:val="en-US"/>
        </w:rPr>
      </w:pPr>
      <w:bookmarkStart w:id="149" w:name="_Toc453233871"/>
      <w:bookmarkStart w:id="150" w:name="_Toc453583974"/>
      <w:bookmarkStart w:id="151" w:name="_Toc453584761"/>
      <w:bookmarkStart w:id="152" w:name="_Toc453584884"/>
      <w:bookmarkStart w:id="153" w:name="_Toc453584929"/>
      <w:bookmarkStart w:id="154" w:name="_Toc453584993"/>
      <w:bookmarkStart w:id="155" w:name="_Toc453585081"/>
      <w:bookmarkStart w:id="156" w:name="_Toc453585125"/>
      <w:bookmarkStart w:id="157" w:name="_Toc453585169"/>
      <w:bookmarkStart w:id="158" w:name="_Toc453585232"/>
      <w:bookmarkStart w:id="159" w:name="_Toc453585333"/>
      <w:bookmarkStart w:id="160" w:name="_Toc453585376"/>
      <w:bookmarkStart w:id="161" w:name="_Toc453586035"/>
      <w:bookmarkStart w:id="162" w:name="_Toc453588542"/>
      <w:bookmarkStart w:id="163" w:name="_Toc453589571"/>
      <w:bookmarkStart w:id="164" w:name="_Toc453589687"/>
      <w:bookmarkStart w:id="165" w:name="_Toc453590724"/>
      <w:bookmarkStart w:id="166" w:name="_Toc453233872"/>
      <w:bookmarkStart w:id="167" w:name="_Toc453583975"/>
      <w:bookmarkStart w:id="168" w:name="_Toc453584762"/>
      <w:bookmarkStart w:id="169" w:name="_Toc453584885"/>
      <w:bookmarkStart w:id="170" w:name="_Toc453584930"/>
      <w:bookmarkStart w:id="171" w:name="_Toc453584994"/>
      <w:bookmarkStart w:id="172" w:name="_Toc453585082"/>
      <w:bookmarkStart w:id="173" w:name="_Toc453585126"/>
      <w:bookmarkStart w:id="174" w:name="_Toc453585170"/>
      <w:bookmarkStart w:id="175" w:name="_Toc453585233"/>
      <w:bookmarkStart w:id="176" w:name="_Toc453585334"/>
      <w:bookmarkStart w:id="177" w:name="_Toc453585377"/>
      <w:bookmarkStart w:id="178" w:name="_Toc453586036"/>
      <w:bookmarkStart w:id="179" w:name="_Toc453588543"/>
      <w:bookmarkStart w:id="180" w:name="_Toc453589572"/>
      <w:bookmarkStart w:id="181" w:name="_Toc453589688"/>
      <w:bookmarkStart w:id="182" w:name="_Toc453590725"/>
      <w:bookmarkStart w:id="183" w:name="_Toc453233874"/>
      <w:bookmarkStart w:id="184" w:name="_Toc453583977"/>
      <w:bookmarkStart w:id="185" w:name="_Toc453584764"/>
      <w:bookmarkStart w:id="186" w:name="_Toc453584887"/>
      <w:bookmarkStart w:id="187" w:name="_Toc453584932"/>
      <w:bookmarkStart w:id="188" w:name="_Toc453584996"/>
      <w:bookmarkStart w:id="189" w:name="_Toc453585084"/>
      <w:bookmarkStart w:id="190" w:name="_Toc453585128"/>
      <w:bookmarkStart w:id="191" w:name="_Toc453585172"/>
      <w:bookmarkStart w:id="192" w:name="_Toc453585235"/>
      <w:bookmarkStart w:id="193" w:name="_Toc453585336"/>
      <w:bookmarkStart w:id="194" w:name="_Toc453585379"/>
      <w:bookmarkStart w:id="195" w:name="_Toc453586038"/>
      <w:bookmarkStart w:id="196" w:name="_Toc453588545"/>
      <w:bookmarkStart w:id="197" w:name="_Toc453589574"/>
      <w:bookmarkStart w:id="198" w:name="_Toc453589690"/>
      <w:bookmarkStart w:id="199" w:name="_Toc453590727"/>
      <w:bookmarkStart w:id="200" w:name="_Toc453233876"/>
      <w:bookmarkStart w:id="201" w:name="_Toc453583979"/>
      <w:bookmarkStart w:id="202" w:name="_Toc453584766"/>
      <w:bookmarkStart w:id="203" w:name="_Toc453584889"/>
      <w:bookmarkStart w:id="204" w:name="_Toc453584934"/>
      <w:bookmarkStart w:id="205" w:name="_Toc453584998"/>
      <w:bookmarkStart w:id="206" w:name="_Toc453585086"/>
      <w:bookmarkStart w:id="207" w:name="_Toc453585130"/>
      <w:bookmarkStart w:id="208" w:name="_Toc453585174"/>
      <w:bookmarkStart w:id="209" w:name="_Toc453585237"/>
      <w:bookmarkStart w:id="210" w:name="_Toc453585338"/>
      <w:bookmarkStart w:id="211" w:name="_Toc453585381"/>
      <w:bookmarkStart w:id="212" w:name="_Toc453586040"/>
      <w:bookmarkStart w:id="213" w:name="_Toc453588547"/>
      <w:bookmarkStart w:id="214" w:name="_Toc453589576"/>
      <w:bookmarkStart w:id="215" w:name="_Toc453589692"/>
      <w:bookmarkStart w:id="216" w:name="_Toc453590729"/>
      <w:bookmarkStart w:id="217" w:name="_Toc483297782"/>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r w:rsidRPr="0048039C">
        <w:rPr>
          <w:rStyle w:val="Heading2Char"/>
          <w:b/>
          <w:bCs/>
          <w:color w:val="1F497D" w:themeColor="text2"/>
          <w:lang w:val="en-US"/>
        </w:rPr>
        <w:t>Communications</w:t>
      </w:r>
      <w:r w:rsidR="001900CA">
        <w:rPr>
          <w:rStyle w:val="Heading2Char"/>
          <w:b/>
          <w:bCs/>
          <w:color w:val="1F497D" w:themeColor="text2"/>
          <w:lang w:val="en-US"/>
        </w:rPr>
        <w:t xml:space="preserve"> and Any Other Business</w:t>
      </w:r>
      <w:bookmarkEnd w:id="217"/>
    </w:p>
    <w:p w:rsidR="00CD2F0D" w:rsidRDefault="005138D6" w:rsidP="00046883">
      <w:pPr>
        <w:ind w:left="567"/>
        <w:rPr>
          <w:lang w:val="en-US"/>
        </w:rPr>
      </w:pPr>
      <w:r>
        <w:rPr>
          <w:lang w:val="en-US"/>
        </w:rPr>
        <w:t>The Chair</w:t>
      </w:r>
      <w:r w:rsidRPr="00CD2F0D">
        <w:rPr>
          <w:lang w:val="en-US"/>
        </w:rPr>
        <w:t xml:space="preserve"> </w:t>
      </w:r>
      <w:r>
        <w:rPr>
          <w:lang w:val="en-US"/>
        </w:rPr>
        <w:t xml:space="preserve">thanked </w:t>
      </w:r>
      <w:r w:rsidR="00EA4ABB">
        <w:rPr>
          <w:lang w:val="en-US"/>
        </w:rPr>
        <w:t xml:space="preserve">the Casalini Libri representatives and the </w:t>
      </w:r>
      <w:r w:rsidR="00046883">
        <w:rPr>
          <w:lang w:val="en-US"/>
        </w:rPr>
        <w:t>University of Florence</w:t>
      </w:r>
      <w:r w:rsidR="007C0C1C">
        <w:rPr>
          <w:lang w:val="en-US"/>
        </w:rPr>
        <w:t xml:space="preserve"> </w:t>
      </w:r>
      <w:r w:rsidR="00046883">
        <w:rPr>
          <w:lang w:val="en-US"/>
        </w:rPr>
        <w:t xml:space="preserve">on behalf of </w:t>
      </w:r>
      <w:r>
        <w:rPr>
          <w:lang w:val="en-US"/>
        </w:rPr>
        <w:t xml:space="preserve">EURIG </w:t>
      </w:r>
      <w:r w:rsidR="00046883">
        <w:rPr>
          <w:lang w:val="en-US"/>
        </w:rPr>
        <w:t xml:space="preserve">for an extremely </w:t>
      </w:r>
      <w:r w:rsidR="00CD2F0D" w:rsidRPr="00CD2F0D">
        <w:rPr>
          <w:lang w:val="en-US"/>
        </w:rPr>
        <w:t>well organized meeting</w:t>
      </w:r>
      <w:r>
        <w:rPr>
          <w:lang w:val="en-US"/>
        </w:rPr>
        <w:t xml:space="preserve"> and </w:t>
      </w:r>
      <w:r w:rsidR="00046883">
        <w:rPr>
          <w:lang w:val="en-US"/>
        </w:rPr>
        <w:t>an</w:t>
      </w:r>
      <w:r w:rsidR="00BD7D33">
        <w:rPr>
          <w:lang w:val="en-US"/>
        </w:rPr>
        <w:t xml:space="preserve"> excellent social program</w:t>
      </w:r>
      <w:r>
        <w:rPr>
          <w:lang w:val="en-US"/>
        </w:rPr>
        <w:t>.</w:t>
      </w:r>
    </w:p>
    <w:p w:rsidR="008E2513" w:rsidRDefault="005138D6" w:rsidP="00DF6118">
      <w:pPr>
        <w:ind w:left="567"/>
        <w:rPr>
          <w:lang w:val="en-US"/>
        </w:rPr>
      </w:pPr>
      <w:r>
        <w:rPr>
          <w:lang w:val="en-US"/>
        </w:rPr>
        <w:t>The Chair also thanked members for attending and for their many contributions over the three days.</w:t>
      </w:r>
      <w:r w:rsidR="00B3730B">
        <w:rPr>
          <w:lang w:val="en-US"/>
        </w:rPr>
        <w:br/>
      </w:r>
      <w:r w:rsidR="00046883">
        <w:rPr>
          <w:lang w:val="en-US"/>
        </w:rPr>
        <w:br/>
        <w:t>Presentations from this year’s conference will be on a special website maintained by Casalini Libri.</w:t>
      </w:r>
      <w:r w:rsidR="008E2513">
        <w:rPr>
          <w:lang w:val="en-US"/>
        </w:rPr>
        <w:t xml:space="preserve"> Papers </w:t>
      </w:r>
      <w:r w:rsidR="00046883">
        <w:rPr>
          <w:lang w:val="en-US"/>
        </w:rPr>
        <w:t xml:space="preserve">will be </w:t>
      </w:r>
      <w:r w:rsidR="008E2513">
        <w:rPr>
          <w:lang w:val="en-US"/>
        </w:rPr>
        <w:t>presented in the first issue of JLIS of 2018.</w:t>
      </w:r>
      <w:r w:rsidR="008E2513">
        <w:rPr>
          <w:lang w:val="en-US"/>
        </w:rPr>
        <w:br/>
      </w:r>
      <w:r w:rsidR="008E2513">
        <w:rPr>
          <w:lang w:val="en-US"/>
        </w:rPr>
        <w:br/>
      </w:r>
      <w:r w:rsidR="00046883">
        <w:rPr>
          <w:lang w:val="en-US"/>
        </w:rPr>
        <w:t>During the conference Gabriele Meßmer retired and was thanked by Prof. Mauro Guerrini and others during the reception at Villa Torrossa, Fiesole.</w:t>
      </w:r>
      <w:r w:rsidR="00D47A05">
        <w:rPr>
          <w:lang w:val="en-US"/>
        </w:rPr>
        <w:t xml:space="preserve">  The Executive Committee also wish to </w:t>
      </w:r>
      <w:r w:rsidR="00FC49A6">
        <w:rPr>
          <w:lang w:val="en-US"/>
        </w:rPr>
        <w:t>recognise</w:t>
      </w:r>
      <w:r w:rsidR="00D47A05">
        <w:rPr>
          <w:lang w:val="en-US"/>
        </w:rPr>
        <w:t xml:space="preserve"> the contribution of </w:t>
      </w:r>
      <w:r w:rsidR="00FC49A6">
        <w:rPr>
          <w:lang w:val="en-US"/>
        </w:rPr>
        <w:t xml:space="preserve"> Ma</w:t>
      </w:r>
      <w:r w:rsidR="00D47A05">
        <w:rPr>
          <w:lang w:val="en-US"/>
        </w:rPr>
        <w:t>r</w:t>
      </w:r>
      <w:r w:rsidR="00FC49A6">
        <w:rPr>
          <w:lang w:val="en-US"/>
        </w:rPr>
        <w:t xml:space="preserve"> </w:t>
      </w:r>
      <w:r w:rsidR="00D47A05">
        <w:rPr>
          <w:lang w:val="en-US"/>
        </w:rPr>
        <w:t>Hern</w:t>
      </w:r>
      <w:r w:rsidR="00FC49A6">
        <w:rPr>
          <w:lang w:val="en-US"/>
        </w:rPr>
        <w:t>á</w:t>
      </w:r>
      <w:r w:rsidR="00D47A05">
        <w:rPr>
          <w:lang w:val="en-US"/>
        </w:rPr>
        <w:t xml:space="preserve">ndez, a founder member of EURIG, who retired from the Bibloteca Nacional de España on </w:t>
      </w:r>
      <w:r w:rsidR="00FC49A6">
        <w:rPr>
          <w:lang w:val="en-US"/>
        </w:rPr>
        <w:t>8</w:t>
      </w:r>
      <w:r w:rsidR="00D47A05" w:rsidRPr="00E60A6A">
        <w:rPr>
          <w:vertAlign w:val="superscript"/>
          <w:lang w:val="en-US"/>
        </w:rPr>
        <w:t>th</w:t>
      </w:r>
      <w:r w:rsidR="00D47A05">
        <w:rPr>
          <w:lang w:val="en-US"/>
        </w:rPr>
        <w:t xml:space="preserve"> May.</w:t>
      </w:r>
      <w:r w:rsidR="001900CA">
        <w:rPr>
          <w:lang w:val="en-US"/>
        </w:rPr>
        <w:br/>
      </w:r>
      <w:r w:rsidR="001900CA">
        <w:rPr>
          <w:lang w:val="en-US"/>
        </w:rPr>
        <w:br/>
      </w:r>
      <w:r w:rsidR="000B74CB">
        <w:rPr>
          <w:lang w:val="en-US"/>
        </w:rPr>
        <w:t>The Chair</w:t>
      </w:r>
      <w:r w:rsidR="001900CA">
        <w:rPr>
          <w:lang w:val="en-US"/>
        </w:rPr>
        <w:t xml:space="preserve"> reported </w:t>
      </w:r>
      <w:r w:rsidR="000B74CB">
        <w:rPr>
          <w:lang w:val="en-US"/>
        </w:rPr>
        <w:t xml:space="preserve">that </w:t>
      </w:r>
      <w:r w:rsidR="008E2513">
        <w:rPr>
          <w:lang w:val="en-US"/>
        </w:rPr>
        <w:t>TMQ Developers of RIMMF</w:t>
      </w:r>
      <w:r w:rsidR="000B74CB">
        <w:rPr>
          <w:lang w:val="en-US"/>
        </w:rPr>
        <w:t xml:space="preserve"> a</w:t>
      </w:r>
      <w:r w:rsidR="008E2513">
        <w:rPr>
          <w:lang w:val="en-US"/>
        </w:rPr>
        <w:t>re looking for assistance to extend multilingual support in RIMMF</w:t>
      </w:r>
      <w:r w:rsidR="000B74CB">
        <w:rPr>
          <w:lang w:val="en-US"/>
        </w:rPr>
        <w:t xml:space="preserve"> (RDA in Many Metadata </w:t>
      </w:r>
      <w:r w:rsidR="00595E83">
        <w:rPr>
          <w:lang w:val="en-US"/>
        </w:rPr>
        <w:t>Formats</w:t>
      </w:r>
      <w:r w:rsidR="000B74CB">
        <w:rPr>
          <w:lang w:val="en-US"/>
        </w:rPr>
        <w:t>)</w:t>
      </w:r>
      <w:r w:rsidR="008E2513">
        <w:rPr>
          <w:lang w:val="en-US"/>
        </w:rPr>
        <w:t>.</w:t>
      </w:r>
      <w:r w:rsidR="00FC49A6">
        <w:rPr>
          <w:lang w:val="en-US"/>
        </w:rPr>
        <w:t xml:space="preserve">  Further details are in the attached email, see </w:t>
      </w:r>
      <w:r w:rsidR="00FC49A6" w:rsidRPr="003D2D95">
        <w:rPr>
          <w:lang w:val="en-US"/>
        </w:rPr>
        <w:t xml:space="preserve">Appendix </w:t>
      </w:r>
      <w:r w:rsidR="003D2D95" w:rsidRPr="003D2D95">
        <w:rPr>
          <w:lang w:val="en-US"/>
        </w:rPr>
        <w:t>1</w:t>
      </w:r>
      <w:r w:rsidR="00DF6118">
        <w:rPr>
          <w:lang w:val="en-US"/>
        </w:rPr>
        <w:t>1</w:t>
      </w:r>
      <w:bookmarkStart w:id="218" w:name="_GoBack"/>
      <w:bookmarkEnd w:id="218"/>
      <w:r w:rsidR="00E60A6A">
        <w:rPr>
          <w:lang w:val="en-US"/>
        </w:rPr>
        <w:t>.</w:t>
      </w:r>
      <w:r w:rsidR="00E60A6A">
        <w:rPr>
          <w:lang w:val="en-US"/>
        </w:rPr>
        <w:br/>
      </w:r>
      <w:r w:rsidR="008E2513">
        <w:rPr>
          <w:lang w:val="en-US"/>
        </w:rPr>
        <w:br/>
        <w:t xml:space="preserve">Roberto </w:t>
      </w:r>
      <w:r w:rsidR="000B74CB">
        <w:rPr>
          <w:lang w:val="en-US"/>
        </w:rPr>
        <w:t xml:space="preserve">Gómez </w:t>
      </w:r>
      <w:r w:rsidR="008E2513">
        <w:rPr>
          <w:lang w:val="en-US"/>
        </w:rPr>
        <w:t>and Fran</w:t>
      </w:r>
      <w:r w:rsidR="000B74CB">
        <w:rPr>
          <w:lang w:val="en-US"/>
        </w:rPr>
        <w:t>ç</w:t>
      </w:r>
      <w:r w:rsidR="008E2513">
        <w:rPr>
          <w:lang w:val="en-US"/>
        </w:rPr>
        <w:t xml:space="preserve">oise </w:t>
      </w:r>
      <w:r w:rsidR="000B74CB">
        <w:rPr>
          <w:lang w:val="en-US"/>
        </w:rPr>
        <w:t xml:space="preserve">Leresche </w:t>
      </w:r>
      <w:r w:rsidR="008E2513">
        <w:rPr>
          <w:lang w:val="en-US"/>
        </w:rPr>
        <w:t>have experience</w:t>
      </w:r>
      <w:r w:rsidR="00FC49A6">
        <w:rPr>
          <w:lang w:val="en-US"/>
        </w:rPr>
        <w:t xml:space="preserve"> of this activity</w:t>
      </w:r>
      <w:r w:rsidR="00595E83">
        <w:rPr>
          <w:lang w:val="en-US"/>
        </w:rPr>
        <w:t xml:space="preserve"> and can advise on workload</w:t>
      </w:r>
      <w:r w:rsidR="000B74CB">
        <w:rPr>
          <w:lang w:val="en-US"/>
        </w:rPr>
        <w:t>.</w:t>
      </w:r>
      <w:r w:rsidR="008E2513">
        <w:rPr>
          <w:lang w:val="en-US"/>
        </w:rPr>
        <w:br/>
        <w:t xml:space="preserve">Richard and Deborah </w:t>
      </w:r>
      <w:r w:rsidR="000B74CB">
        <w:rPr>
          <w:lang w:val="en-US"/>
        </w:rPr>
        <w:t xml:space="preserve">Fritz </w:t>
      </w:r>
      <w:r w:rsidR="008E2513">
        <w:rPr>
          <w:lang w:val="en-US"/>
        </w:rPr>
        <w:t>will be in Europe (Krakow and Budapest during early June) and are willing to meet anyone</w:t>
      </w:r>
      <w:r w:rsidR="000B74CB">
        <w:rPr>
          <w:lang w:val="en-US"/>
        </w:rPr>
        <w:t xml:space="preserve"> interested</w:t>
      </w:r>
      <w:r w:rsidR="00595E83">
        <w:rPr>
          <w:lang w:val="en-US"/>
        </w:rPr>
        <w:t>,</w:t>
      </w:r>
      <w:r w:rsidR="00FC49A6">
        <w:rPr>
          <w:lang w:val="en-US"/>
        </w:rPr>
        <w:t xml:space="preserve"> or you can email them</w:t>
      </w:r>
      <w:r w:rsidR="008E2513">
        <w:rPr>
          <w:lang w:val="en-US"/>
        </w:rPr>
        <w:t xml:space="preserve">. </w:t>
      </w:r>
    </w:p>
    <w:p w:rsidR="00046883" w:rsidRDefault="00C1695B" w:rsidP="00046883">
      <w:pPr>
        <w:pStyle w:val="Heading1"/>
        <w:ind w:left="567" w:hanging="567"/>
        <w:rPr>
          <w:lang w:val="en-US"/>
        </w:rPr>
      </w:pPr>
      <w:bookmarkStart w:id="219" w:name="_Toc483297783"/>
      <w:r>
        <w:rPr>
          <w:lang w:val="en-US"/>
        </w:rPr>
        <w:t>Close</w:t>
      </w:r>
      <w:bookmarkEnd w:id="219"/>
    </w:p>
    <w:p w:rsidR="006B49D1" w:rsidRPr="00046883" w:rsidRDefault="000B74CB" w:rsidP="00046883">
      <w:pPr>
        <w:ind w:left="567"/>
        <w:rPr>
          <w:lang w:val="en-US"/>
        </w:rPr>
      </w:pPr>
      <w:r>
        <w:rPr>
          <w:lang w:val="en-US"/>
        </w:rPr>
        <w:t>The Chair</w:t>
      </w:r>
      <w:r w:rsidR="00046883">
        <w:rPr>
          <w:lang w:val="en-US"/>
        </w:rPr>
        <w:t xml:space="preserve"> thanked everyone for a productive meeting and wished the new Executive Committee the best of luck in their work.</w:t>
      </w:r>
      <w:r w:rsidR="00046883">
        <w:rPr>
          <w:lang w:val="en-US"/>
        </w:rPr>
        <w:br/>
      </w:r>
      <w:r w:rsidR="00046883">
        <w:rPr>
          <w:lang w:val="en-US"/>
        </w:rPr>
        <w:br/>
        <w:t>The meeting was followed by a short handover meeting between the old and the new executive committees.</w:t>
      </w:r>
      <w:r w:rsidR="006B49D1" w:rsidRPr="00046883">
        <w:rPr>
          <w:lang w:val="en-US"/>
        </w:rPr>
        <w:br w:type="page"/>
      </w:r>
    </w:p>
    <w:p w:rsidR="00FB08C9" w:rsidRDefault="00FB08C9" w:rsidP="00F54828">
      <w:pPr>
        <w:pStyle w:val="Heading1"/>
        <w:numPr>
          <w:ilvl w:val="0"/>
          <w:numId w:val="0"/>
        </w:numPr>
        <w:rPr>
          <w:lang w:val="en-US"/>
        </w:rPr>
      </w:pPr>
      <w:bookmarkStart w:id="220" w:name="_Toc483297784"/>
      <w:r>
        <w:rPr>
          <w:lang w:val="en-US"/>
        </w:rPr>
        <w:lastRenderedPageBreak/>
        <w:t xml:space="preserve">Appendix 1: </w:t>
      </w:r>
      <w:r w:rsidRPr="00573AEF">
        <w:rPr>
          <w:lang w:val="en-US"/>
        </w:rPr>
        <w:t>Attendees</w:t>
      </w:r>
      <w:bookmarkEnd w:id="220"/>
      <w:r>
        <w:rPr>
          <w:lang w:val="en-US"/>
        </w:rPr>
        <w:br/>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3119"/>
        <w:gridCol w:w="4522"/>
      </w:tblGrid>
      <w:tr w:rsidR="00CF0560" w:rsidRPr="00CF0560" w:rsidTr="00B0258D">
        <w:tc>
          <w:tcPr>
            <w:tcW w:w="1809" w:type="dxa"/>
          </w:tcPr>
          <w:p w:rsidR="00CF0560" w:rsidRPr="00CF0560" w:rsidRDefault="00CF0560" w:rsidP="00D1555C">
            <w:pPr>
              <w:spacing w:line="360" w:lineRule="auto"/>
              <w:rPr>
                <w:b/>
                <w:lang w:val="en-US"/>
              </w:rPr>
            </w:pPr>
            <w:r w:rsidRPr="00CF0560">
              <w:rPr>
                <w:b/>
                <w:lang w:val="en-US"/>
              </w:rPr>
              <w:t>Country</w:t>
            </w:r>
          </w:p>
        </w:tc>
        <w:tc>
          <w:tcPr>
            <w:tcW w:w="3119" w:type="dxa"/>
          </w:tcPr>
          <w:p w:rsidR="00CF0560" w:rsidRPr="00CF0560" w:rsidRDefault="00CF0560" w:rsidP="00D1555C">
            <w:pPr>
              <w:spacing w:line="360" w:lineRule="auto"/>
              <w:rPr>
                <w:b/>
                <w:lang w:val="en-US"/>
              </w:rPr>
            </w:pPr>
            <w:r w:rsidRPr="00CF0560">
              <w:rPr>
                <w:b/>
                <w:lang w:val="en-US"/>
              </w:rPr>
              <w:t>Name</w:t>
            </w:r>
          </w:p>
        </w:tc>
        <w:tc>
          <w:tcPr>
            <w:tcW w:w="4522" w:type="dxa"/>
          </w:tcPr>
          <w:p w:rsidR="00CF0560" w:rsidRPr="00CF0560" w:rsidRDefault="00CF0560" w:rsidP="00D1555C">
            <w:pPr>
              <w:spacing w:line="360" w:lineRule="auto"/>
              <w:rPr>
                <w:b/>
                <w:lang w:val="en-US"/>
              </w:rPr>
            </w:pPr>
            <w:r w:rsidRPr="00CF0560">
              <w:rPr>
                <w:b/>
                <w:lang w:val="en-US"/>
              </w:rPr>
              <w:t>Institution</w:t>
            </w:r>
          </w:p>
        </w:tc>
      </w:tr>
      <w:tr w:rsidR="006C3A67" w:rsidTr="00B0258D">
        <w:tc>
          <w:tcPr>
            <w:tcW w:w="1809" w:type="dxa"/>
          </w:tcPr>
          <w:p w:rsidR="006C3A67" w:rsidRDefault="006C3A67" w:rsidP="00D1555C">
            <w:pPr>
              <w:spacing w:line="360" w:lineRule="auto"/>
              <w:rPr>
                <w:lang w:val="en-US"/>
              </w:rPr>
            </w:pPr>
            <w:r>
              <w:rPr>
                <w:lang w:val="en-US"/>
              </w:rPr>
              <w:t>Austria</w:t>
            </w:r>
          </w:p>
        </w:tc>
        <w:tc>
          <w:tcPr>
            <w:tcW w:w="3119" w:type="dxa"/>
          </w:tcPr>
          <w:p w:rsidR="006C3A67" w:rsidRDefault="006C3A67" w:rsidP="00D1555C">
            <w:pPr>
              <w:spacing w:line="360" w:lineRule="auto"/>
              <w:rPr>
                <w:lang w:val="en-US"/>
              </w:rPr>
            </w:pPr>
            <w:r w:rsidRPr="00FB08C9">
              <w:rPr>
                <w:lang w:val="en-US"/>
              </w:rPr>
              <w:t>Verena Schaffner</w:t>
            </w:r>
          </w:p>
        </w:tc>
        <w:tc>
          <w:tcPr>
            <w:tcW w:w="4522" w:type="dxa"/>
          </w:tcPr>
          <w:p w:rsidR="006C3A67" w:rsidRDefault="006C3A67" w:rsidP="00D1555C">
            <w:pPr>
              <w:spacing w:line="360" w:lineRule="auto"/>
              <w:rPr>
                <w:lang w:val="en-US"/>
              </w:rPr>
            </w:pPr>
            <w:r>
              <w:rPr>
                <w:lang w:val="en-US"/>
              </w:rPr>
              <w:t>Austrian Library Network</w:t>
            </w:r>
          </w:p>
        </w:tc>
      </w:tr>
      <w:tr w:rsidR="006C3A67" w:rsidRPr="00346BB2" w:rsidTr="00B0258D">
        <w:tc>
          <w:tcPr>
            <w:tcW w:w="1809" w:type="dxa"/>
          </w:tcPr>
          <w:p w:rsidR="006C3A67" w:rsidRDefault="006C3A67" w:rsidP="00D1555C">
            <w:pPr>
              <w:spacing w:line="360" w:lineRule="auto"/>
              <w:rPr>
                <w:lang w:val="en-US"/>
              </w:rPr>
            </w:pPr>
            <w:r>
              <w:rPr>
                <w:lang w:val="en-US"/>
              </w:rPr>
              <w:t>Czech Republic</w:t>
            </w:r>
          </w:p>
        </w:tc>
        <w:tc>
          <w:tcPr>
            <w:tcW w:w="3119" w:type="dxa"/>
          </w:tcPr>
          <w:p w:rsidR="006C3A67" w:rsidRDefault="006C3A67" w:rsidP="00D1555C">
            <w:pPr>
              <w:spacing w:line="360" w:lineRule="auto"/>
              <w:rPr>
                <w:lang w:val="en-US"/>
              </w:rPr>
            </w:pPr>
            <w:r w:rsidRPr="00EB232D">
              <w:rPr>
                <w:lang w:val="en-US"/>
              </w:rPr>
              <w:t>Jarmila Přibylová</w:t>
            </w:r>
          </w:p>
        </w:tc>
        <w:tc>
          <w:tcPr>
            <w:tcW w:w="4522" w:type="dxa"/>
          </w:tcPr>
          <w:p w:rsidR="006C3A67" w:rsidRDefault="006C3A67" w:rsidP="00D1555C">
            <w:pPr>
              <w:spacing w:line="360" w:lineRule="auto"/>
              <w:rPr>
                <w:lang w:val="en-US"/>
              </w:rPr>
            </w:pPr>
            <w:r>
              <w:rPr>
                <w:lang w:val="en-US"/>
              </w:rPr>
              <w:t>National Library of the Czech Republic</w:t>
            </w:r>
          </w:p>
        </w:tc>
      </w:tr>
      <w:tr w:rsidR="006C3A67" w:rsidRPr="00346BB2" w:rsidTr="00B0258D">
        <w:tc>
          <w:tcPr>
            <w:tcW w:w="1809" w:type="dxa"/>
          </w:tcPr>
          <w:p w:rsidR="006C3A67" w:rsidRDefault="006C3A67" w:rsidP="00D1555C">
            <w:pPr>
              <w:spacing w:line="360" w:lineRule="auto"/>
              <w:rPr>
                <w:lang w:val="en-US"/>
              </w:rPr>
            </w:pPr>
            <w:r>
              <w:rPr>
                <w:lang w:val="en-US"/>
              </w:rPr>
              <w:t>Denmark</w:t>
            </w:r>
          </w:p>
        </w:tc>
        <w:tc>
          <w:tcPr>
            <w:tcW w:w="3119" w:type="dxa"/>
          </w:tcPr>
          <w:p w:rsidR="006C3A67" w:rsidRDefault="006C3A67" w:rsidP="00D1555C">
            <w:pPr>
              <w:spacing w:line="360" w:lineRule="auto"/>
              <w:rPr>
                <w:lang w:val="en-US"/>
              </w:rPr>
            </w:pPr>
            <w:r>
              <w:rPr>
                <w:lang w:val="en-US"/>
              </w:rPr>
              <w:t>Anders Cato</w:t>
            </w:r>
          </w:p>
        </w:tc>
        <w:tc>
          <w:tcPr>
            <w:tcW w:w="4522" w:type="dxa"/>
          </w:tcPr>
          <w:p w:rsidR="006C3A67" w:rsidRDefault="006C3A67" w:rsidP="00D1555C">
            <w:pPr>
              <w:spacing w:line="360" w:lineRule="auto"/>
              <w:rPr>
                <w:lang w:val="en-US"/>
              </w:rPr>
            </w:pPr>
            <w:r>
              <w:rPr>
                <w:lang w:val="en-US"/>
              </w:rPr>
              <w:t>Danish Agency for Culture and Palaces</w:t>
            </w:r>
          </w:p>
        </w:tc>
      </w:tr>
      <w:tr w:rsidR="006C3A67" w:rsidTr="00B0258D">
        <w:tc>
          <w:tcPr>
            <w:tcW w:w="1809" w:type="dxa"/>
          </w:tcPr>
          <w:p w:rsidR="006C3A67" w:rsidRDefault="006C3A67" w:rsidP="00D1555C">
            <w:pPr>
              <w:spacing w:line="360" w:lineRule="auto"/>
              <w:rPr>
                <w:lang w:val="en-US"/>
              </w:rPr>
            </w:pPr>
          </w:p>
        </w:tc>
        <w:tc>
          <w:tcPr>
            <w:tcW w:w="3119" w:type="dxa"/>
          </w:tcPr>
          <w:p w:rsidR="006C3A67" w:rsidRDefault="006C3A67" w:rsidP="00D1555C">
            <w:pPr>
              <w:spacing w:line="360" w:lineRule="auto"/>
              <w:rPr>
                <w:lang w:val="en-US"/>
              </w:rPr>
            </w:pPr>
            <w:r>
              <w:rPr>
                <w:lang w:val="en-US"/>
              </w:rPr>
              <w:t>Hanne Hørl Hansen</w:t>
            </w:r>
          </w:p>
        </w:tc>
        <w:tc>
          <w:tcPr>
            <w:tcW w:w="4522" w:type="dxa"/>
          </w:tcPr>
          <w:p w:rsidR="006C3A67" w:rsidRDefault="006C3A67" w:rsidP="00D1555C">
            <w:pPr>
              <w:spacing w:line="360" w:lineRule="auto"/>
              <w:rPr>
                <w:lang w:val="en-US"/>
              </w:rPr>
            </w:pPr>
            <w:r>
              <w:rPr>
                <w:lang w:val="en-US"/>
              </w:rPr>
              <w:t>Danish Bibliographic Center, DBC</w:t>
            </w:r>
          </w:p>
        </w:tc>
      </w:tr>
      <w:tr w:rsidR="006C3A67" w:rsidRPr="00B0258D" w:rsidTr="00B0258D">
        <w:tc>
          <w:tcPr>
            <w:tcW w:w="1809" w:type="dxa"/>
          </w:tcPr>
          <w:p w:rsidR="006C3A67" w:rsidRDefault="006C3A67" w:rsidP="00D1555C">
            <w:pPr>
              <w:spacing w:line="360" w:lineRule="auto"/>
              <w:rPr>
                <w:lang w:val="en-US"/>
              </w:rPr>
            </w:pPr>
            <w:r>
              <w:rPr>
                <w:lang w:val="en-US"/>
              </w:rPr>
              <w:t>Estonia</w:t>
            </w:r>
          </w:p>
        </w:tc>
        <w:tc>
          <w:tcPr>
            <w:tcW w:w="3119" w:type="dxa"/>
          </w:tcPr>
          <w:p w:rsidR="00CF0560" w:rsidRDefault="006C3A67">
            <w:pPr>
              <w:spacing w:line="360" w:lineRule="auto"/>
              <w:rPr>
                <w:lang w:val="en-US"/>
              </w:rPr>
            </w:pPr>
            <w:r>
              <w:rPr>
                <w:lang w:val="en-US"/>
              </w:rPr>
              <w:t>Jane Makke</w:t>
            </w:r>
          </w:p>
        </w:tc>
        <w:tc>
          <w:tcPr>
            <w:tcW w:w="4522" w:type="dxa"/>
          </w:tcPr>
          <w:p w:rsidR="006C3A67" w:rsidRPr="00CF0560" w:rsidRDefault="00CF0560" w:rsidP="00D1555C">
            <w:pPr>
              <w:spacing w:line="360" w:lineRule="auto"/>
              <w:rPr>
                <w:lang w:val="en-US"/>
              </w:rPr>
            </w:pPr>
            <w:r w:rsidRPr="00CF0560">
              <w:rPr>
                <w:lang w:val="en-US"/>
              </w:rPr>
              <w:t xml:space="preserve">National Library of Estonia </w:t>
            </w:r>
          </w:p>
        </w:tc>
      </w:tr>
      <w:tr w:rsidR="006C3A67" w:rsidTr="00B0258D">
        <w:tc>
          <w:tcPr>
            <w:tcW w:w="1809" w:type="dxa"/>
          </w:tcPr>
          <w:p w:rsidR="006C3A67" w:rsidRDefault="006C3A67" w:rsidP="00D1555C">
            <w:pPr>
              <w:spacing w:line="360" w:lineRule="auto"/>
              <w:rPr>
                <w:lang w:val="en-US"/>
              </w:rPr>
            </w:pPr>
            <w:r>
              <w:rPr>
                <w:lang w:val="en-US"/>
              </w:rPr>
              <w:t>Finland</w:t>
            </w:r>
          </w:p>
        </w:tc>
        <w:tc>
          <w:tcPr>
            <w:tcW w:w="3119" w:type="dxa"/>
          </w:tcPr>
          <w:p w:rsidR="006C3A67" w:rsidRPr="006C3A67" w:rsidRDefault="006C3A67" w:rsidP="00D1555C">
            <w:pPr>
              <w:spacing w:line="360" w:lineRule="auto"/>
              <w:rPr>
                <w:lang w:val="sv-SE"/>
              </w:rPr>
            </w:pPr>
            <w:r>
              <w:rPr>
                <w:lang w:val="en-US"/>
              </w:rPr>
              <w:t>Marja-Liisa Sepp</w:t>
            </w:r>
            <w:r>
              <w:rPr>
                <w:lang w:val="sv-SE"/>
              </w:rPr>
              <w:t>älä</w:t>
            </w:r>
          </w:p>
        </w:tc>
        <w:tc>
          <w:tcPr>
            <w:tcW w:w="4522" w:type="dxa"/>
          </w:tcPr>
          <w:p w:rsidR="006C3A67" w:rsidRPr="00EB232D" w:rsidRDefault="006C3A67" w:rsidP="00D1555C">
            <w:pPr>
              <w:spacing w:line="360" w:lineRule="auto"/>
              <w:rPr>
                <w:lang w:val="fr-FR"/>
              </w:rPr>
            </w:pPr>
            <w:r>
              <w:rPr>
                <w:lang w:val="fr-FR"/>
              </w:rPr>
              <w:t>National Library of Finland</w:t>
            </w:r>
          </w:p>
        </w:tc>
      </w:tr>
      <w:tr w:rsidR="00CF0560" w:rsidRPr="00B0258D" w:rsidTr="00B0258D">
        <w:tc>
          <w:tcPr>
            <w:tcW w:w="1809" w:type="dxa"/>
          </w:tcPr>
          <w:p w:rsidR="00CF0560" w:rsidRDefault="00CF0560" w:rsidP="00D1555C">
            <w:pPr>
              <w:spacing w:line="360" w:lineRule="auto"/>
              <w:rPr>
                <w:lang w:val="en-US"/>
              </w:rPr>
            </w:pPr>
            <w:r>
              <w:rPr>
                <w:lang w:val="en-US"/>
              </w:rPr>
              <w:t>France</w:t>
            </w:r>
          </w:p>
        </w:tc>
        <w:tc>
          <w:tcPr>
            <w:tcW w:w="3119" w:type="dxa"/>
          </w:tcPr>
          <w:p w:rsidR="00CF0560" w:rsidRPr="00B0258D" w:rsidRDefault="00B0258D" w:rsidP="00D1555C">
            <w:pPr>
              <w:spacing w:line="360" w:lineRule="auto"/>
              <w:rPr>
                <w:lang w:val="fr-FR"/>
              </w:rPr>
            </w:pPr>
            <w:r>
              <w:rPr>
                <w:lang w:val="fr-FR"/>
              </w:rPr>
              <w:t>Françoise Leresche</w:t>
            </w:r>
          </w:p>
        </w:tc>
        <w:tc>
          <w:tcPr>
            <w:tcW w:w="4522" w:type="dxa"/>
          </w:tcPr>
          <w:p w:rsidR="00CF0560" w:rsidRPr="00F54828" w:rsidRDefault="00CF0560" w:rsidP="00D1555C">
            <w:pPr>
              <w:spacing w:line="360" w:lineRule="auto"/>
              <w:rPr>
                <w:rFonts w:cs="Arial"/>
                <w:color w:val="000000"/>
                <w:shd w:val="clear" w:color="auto" w:fill="FFFFFF"/>
                <w:lang w:val="fr-FR"/>
              </w:rPr>
            </w:pPr>
            <w:r w:rsidRPr="00F54828">
              <w:rPr>
                <w:rFonts w:cs="Arial"/>
                <w:color w:val="000000"/>
                <w:shd w:val="clear" w:color="auto" w:fill="FFFFFF"/>
                <w:lang w:val="fr-FR"/>
              </w:rPr>
              <w:t>Bibliothèque nationale de France</w:t>
            </w:r>
          </w:p>
        </w:tc>
      </w:tr>
      <w:tr w:rsidR="006C3A67" w:rsidRPr="00346BB2" w:rsidTr="00B0258D">
        <w:tc>
          <w:tcPr>
            <w:tcW w:w="1809" w:type="dxa"/>
          </w:tcPr>
          <w:p w:rsidR="006C3A67" w:rsidRDefault="006C3A67" w:rsidP="00D1555C">
            <w:pPr>
              <w:spacing w:line="360" w:lineRule="auto"/>
              <w:rPr>
                <w:lang w:val="en-US"/>
              </w:rPr>
            </w:pPr>
            <w:r>
              <w:rPr>
                <w:lang w:val="en-US"/>
              </w:rPr>
              <w:t>Germany</w:t>
            </w:r>
          </w:p>
        </w:tc>
        <w:tc>
          <w:tcPr>
            <w:tcW w:w="3119" w:type="dxa"/>
          </w:tcPr>
          <w:p w:rsidR="006C3A67" w:rsidRDefault="006C3A67" w:rsidP="00D1555C">
            <w:pPr>
              <w:spacing w:line="360" w:lineRule="auto"/>
              <w:rPr>
                <w:rFonts w:cs="Arial"/>
                <w:color w:val="000000"/>
                <w:shd w:val="clear" w:color="auto" w:fill="FFFFFF"/>
                <w:lang w:val="de-DE"/>
              </w:rPr>
            </w:pPr>
            <w:r w:rsidRPr="00EB232D">
              <w:rPr>
                <w:rFonts w:cs="Arial"/>
                <w:color w:val="000000"/>
                <w:shd w:val="clear" w:color="auto" w:fill="FFFFFF"/>
                <w:lang w:val="de-DE"/>
              </w:rPr>
              <w:t>Gabriele Meßmer</w:t>
            </w:r>
          </w:p>
          <w:p w:rsidR="00CF0560" w:rsidRPr="005C2A67" w:rsidRDefault="00CF0560" w:rsidP="00D1555C">
            <w:pPr>
              <w:spacing w:line="360" w:lineRule="auto"/>
              <w:rPr>
                <w:lang w:val="de-DE"/>
              </w:rPr>
            </w:pPr>
            <w:r w:rsidRPr="005C2A67">
              <w:rPr>
                <w:lang w:val="de-DE"/>
              </w:rPr>
              <w:t>Renate Behrens</w:t>
            </w:r>
          </w:p>
          <w:p w:rsidR="00CF0560" w:rsidRPr="005C2A67" w:rsidRDefault="00CF0560" w:rsidP="00D1555C">
            <w:pPr>
              <w:spacing w:line="360" w:lineRule="auto"/>
              <w:rPr>
                <w:lang w:val="de-DE"/>
              </w:rPr>
            </w:pPr>
            <w:r w:rsidRPr="005C2A67">
              <w:rPr>
                <w:lang w:val="de-DE"/>
              </w:rPr>
              <w:t>Rita Albrecht</w:t>
            </w:r>
          </w:p>
        </w:tc>
        <w:tc>
          <w:tcPr>
            <w:tcW w:w="4522" w:type="dxa"/>
          </w:tcPr>
          <w:p w:rsidR="006C3A67" w:rsidRDefault="006C3A67" w:rsidP="00D1555C">
            <w:pPr>
              <w:spacing w:line="360" w:lineRule="auto"/>
              <w:rPr>
                <w:rFonts w:cs="Arial"/>
                <w:color w:val="000000"/>
                <w:shd w:val="clear" w:color="auto" w:fill="FFFFFF"/>
                <w:lang w:val="de-DE"/>
              </w:rPr>
            </w:pPr>
            <w:r w:rsidRPr="00EB232D">
              <w:rPr>
                <w:rFonts w:cs="Arial"/>
                <w:color w:val="000000"/>
                <w:shd w:val="clear" w:color="auto" w:fill="FFFFFF"/>
                <w:lang w:val="de-DE"/>
              </w:rPr>
              <w:t>Bayerische Staatsbibliothek</w:t>
            </w:r>
          </w:p>
          <w:p w:rsidR="00CF0560" w:rsidRPr="00F54828" w:rsidRDefault="00CF0560" w:rsidP="00D1555C">
            <w:pPr>
              <w:spacing w:line="360" w:lineRule="auto"/>
              <w:rPr>
                <w:lang w:val="de-DE"/>
              </w:rPr>
            </w:pPr>
            <w:r w:rsidRPr="00F54828">
              <w:rPr>
                <w:lang w:val="de-DE"/>
              </w:rPr>
              <w:t>Deutsche Nationalbibliothek</w:t>
            </w:r>
          </w:p>
          <w:p w:rsidR="00CF0560" w:rsidRPr="00F54828" w:rsidRDefault="00B0258D" w:rsidP="00D1555C">
            <w:pPr>
              <w:spacing w:line="360" w:lineRule="auto"/>
              <w:rPr>
                <w:lang w:val="de-DE"/>
              </w:rPr>
            </w:pPr>
            <w:r w:rsidRPr="00B0258D">
              <w:rPr>
                <w:rFonts w:cs="Arial"/>
                <w:color w:val="000000"/>
                <w:shd w:val="clear" w:color="auto" w:fill="FFFFFF"/>
                <w:lang w:val="de-DE"/>
              </w:rPr>
              <w:t>HeBIS Central Office</w:t>
            </w:r>
          </w:p>
        </w:tc>
      </w:tr>
      <w:tr w:rsidR="00CF0560" w:rsidRPr="00346BB2" w:rsidTr="00B0258D">
        <w:tc>
          <w:tcPr>
            <w:tcW w:w="1809" w:type="dxa"/>
          </w:tcPr>
          <w:p w:rsidR="00CF0560" w:rsidRDefault="00CF0560" w:rsidP="00D1555C">
            <w:pPr>
              <w:spacing w:line="360" w:lineRule="auto"/>
              <w:rPr>
                <w:lang w:val="en-US"/>
              </w:rPr>
            </w:pPr>
            <w:r>
              <w:rPr>
                <w:lang w:val="en-US"/>
              </w:rPr>
              <w:t>Iceland</w:t>
            </w:r>
          </w:p>
        </w:tc>
        <w:tc>
          <w:tcPr>
            <w:tcW w:w="3119" w:type="dxa"/>
          </w:tcPr>
          <w:p w:rsidR="00CF0560" w:rsidRDefault="00CF0560" w:rsidP="00D1555C">
            <w:pPr>
              <w:spacing w:line="360" w:lineRule="auto"/>
              <w:rPr>
                <w:lang w:val="en-US"/>
              </w:rPr>
            </w:pPr>
            <w:r>
              <w:rPr>
                <w:lang w:val="en-US"/>
              </w:rPr>
              <w:t>Ragna Steinarsdottír</w:t>
            </w:r>
          </w:p>
          <w:p w:rsidR="00B0258D" w:rsidRDefault="00B0258D" w:rsidP="00FC49A6">
            <w:pPr>
              <w:spacing w:line="360" w:lineRule="auto"/>
              <w:rPr>
                <w:lang w:val="en-US"/>
              </w:rPr>
            </w:pPr>
            <w:proofErr w:type="spellStart"/>
            <w:r>
              <w:rPr>
                <w:lang w:val="en-US"/>
              </w:rPr>
              <w:t>Hallfri</w:t>
            </w:r>
            <w:r w:rsidR="00FC49A6">
              <w:rPr>
                <w:lang w:val="en-US"/>
              </w:rPr>
              <w:t>ð</w:t>
            </w:r>
            <w:r>
              <w:rPr>
                <w:lang w:val="en-US"/>
              </w:rPr>
              <w:t>ur</w:t>
            </w:r>
            <w:proofErr w:type="spellEnd"/>
            <w:r>
              <w:rPr>
                <w:lang w:val="en-US"/>
              </w:rPr>
              <w:t xml:space="preserve"> </w:t>
            </w:r>
            <w:proofErr w:type="spellStart"/>
            <w:r>
              <w:rPr>
                <w:lang w:val="en-US"/>
              </w:rPr>
              <w:t>Kristjansdottír</w:t>
            </w:r>
            <w:proofErr w:type="spellEnd"/>
          </w:p>
        </w:tc>
        <w:tc>
          <w:tcPr>
            <w:tcW w:w="4522" w:type="dxa"/>
          </w:tcPr>
          <w:p w:rsidR="00CF0560" w:rsidRDefault="00CF0560" w:rsidP="00D1555C">
            <w:pPr>
              <w:spacing w:line="360" w:lineRule="auto"/>
              <w:rPr>
                <w:lang w:val="en-US"/>
              </w:rPr>
            </w:pPr>
            <w:r w:rsidRPr="00CF0560">
              <w:rPr>
                <w:lang w:val="en-US"/>
              </w:rPr>
              <w:t>National and University Library of Iceland</w:t>
            </w:r>
          </w:p>
          <w:p w:rsidR="00B0258D" w:rsidRPr="00CF0560" w:rsidRDefault="00B0258D" w:rsidP="00D1555C">
            <w:pPr>
              <w:spacing w:line="360" w:lineRule="auto"/>
              <w:rPr>
                <w:lang w:val="en-US"/>
              </w:rPr>
            </w:pPr>
            <w:r w:rsidRPr="00CF0560">
              <w:rPr>
                <w:lang w:val="en-US"/>
              </w:rPr>
              <w:t>National and University Library of Iceland</w:t>
            </w:r>
          </w:p>
        </w:tc>
      </w:tr>
      <w:tr w:rsidR="00B0258D" w:rsidRPr="00B0258D" w:rsidTr="00B0258D">
        <w:tc>
          <w:tcPr>
            <w:tcW w:w="1809" w:type="dxa"/>
          </w:tcPr>
          <w:p w:rsidR="00B0258D" w:rsidRDefault="00B0258D" w:rsidP="00D1555C">
            <w:pPr>
              <w:spacing w:line="360" w:lineRule="auto"/>
              <w:rPr>
                <w:lang w:val="en-US"/>
              </w:rPr>
            </w:pPr>
            <w:r>
              <w:rPr>
                <w:lang w:val="en-US"/>
              </w:rPr>
              <w:t>Israel</w:t>
            </w:r>
          </w:p>
        </w:tc>
        <w:tc>
          <w:tcPr>
            <w:tcW w:w="3119" w:type="dxa"/>
          </w:tcPr>
          <w:p w:rsidR="00B0258D" w:rsidRDefault="00B0258D" w:rsidP="00D1555C">
            <w:pPr>
              <w:spacing w:line="360" w:lineRule="auto"/>
              <w:rPr>
                <w:lang w:val="en-US"/>
              </w:rPr>
            </w:pPr>
            <w:r>
              <w:rPr>
                <w:lang w:val="en-US"/>
              </w:rPr>
              <w:t>Ahava Cohen</w:t>
            </w:r>
          </w:p>
        </w:tc>
        <w:tc>
          <w:tcPr>
            <w:tcW w:w="4522" w:type="dxa"/>
          </w:tcPr>
          <w:p w:rsidR="00B0258D" w:rsidRPr="00CF0560" w:rsidRDefault="00B0258D" w:rsidP="00D1555C">
            <w:pPr>
              <w:spacing w:line="360" w:lineRule="auto"/>
              <w:rPr>
                <w:lang w:val="en-US"/>
              </w:rPr>
            </w:pPr>
            <w:r>
              <w:rPr>
                <w:lang w:val="en-US"/>
              </w:rPr>
              <w:t>National Library of Israel</w:t>
            </w:r>
          </w:p>
        </w:tc>
      </w:tr>
      <w:tr w:rsidR="006C3A67" w:rsidRPr="00346BB2" w:rsidTr="00B0258D">
        <w:tc>
          <w:tcPr>
            <w:tcW w:w="1809" w:type="dxa"/>
          </w:tcPr>
          <w:p w:rsidR="006C3A67" w:rsidRDefault="006C3A67" w:rsidP="00D1555C">
            <w:pPr>
              <w:spacing w:line="360" w:lineRule="auto"/>
              <w:rPr>
                <w:lang w:val="en-US"/>
              </w:rPr>
            </w:pPr>
            <w:r>
              <w:rPr>
                <w:lang w:val="en-US"/>
              </w:rPr>
              <w:t>Italy</w:t>
            </w:r>
          </w:p>
        </w:tc>
        <w:tc>
          <w:tcPr>
            <w:tcW w:w="3119" w:type="dxa"/>
          </w:tcPr>
          <w:p w:rsidR="006C3A67" w:rsidRPr="00592098" w:rsidRDefault="006C3A67" w:rsidP="00D1555C">
            <w:pPr>
              <w:spacing w:line="360" w:lineRule="auto"/>
              <w:rPr>
                <w:lang w:val="it-IT"/>
              </w:rPr>
            </w:pPr>
            <w:r w:rsidRPr="00592098">
              <w:rPr>
                <w:lang w:val="it-IT"/>
              </w:rPr>
              <w:t>Giovanni Aldi</w:t>
            </w:r>
          </w:p>
          <w:p w:rsidR="00B0258D" w:rsidRPr="00B0258D" w:rsidRDefault="00B0258D" w:rsidP="00D1555C">
            <w:pPr>
              <w:spacing w:line="360" w:lineRule="auto"/>
              <w:rPr>
                <w:lang w:val="it-IT"/>
              </w:rPr>
            </w:pPr>
            <w:r w:rsidRPr="00B0258D">
              <w:rPr>
                <w:lang w:val="it-IT"/>
              </w:rPr>
              <w:t>Marreo Barrucci (observer)</w:t>
            </w:r>
          </w:p>
          <w:p w:rsidR="00B0258D" w:rsidRPr="00B0258D" w:rsidRDefault="00B0258D" w:rsidP="00D1555C">
            <w:pPr>
              <w:spacing w:line="360" w:lineRule="auto"/>
              <w:rPr>
                <w:lang w:val="it-IT"/>
              </w:rPr>
            </w:pPr>
            <w:r w:rsidRPr="00B0258D">
              <w:rPr>
                <w:lang w:val="it-IT"/>
              </w:rPr>
              <w:t>Marisa Santarsiero (observer)</w:t>
            </w:r>
          </w:p>
          <w:p w:rsidR="00B0258D" w:rsidRPr="00592098" w:rsidRDefault="00B0258D" w:rsidP="00D1555C">
            <w:pPr>
              <w:spacing w:line="360" w:lineRule="auto"/>
              <w:rPr>
                <w:lang w:val="it-IT"/>
              </w:rPr>
            </w:pPr>
            <w:r w:rsidRPr="00592098">
              <w:rPr>
                <w:lang w:val="it-IT"/>
              </w:rPr>
              <w:t>Cristina Salvani (observer)</w:t>
            </w:r>
          </w:p>
        </w:tc>
        <w:tc>
          <w:tcPr>
            <w:tcW w:w="4522" w:type="dxa"/>
          </w:tcPr>
          <w:p w:rsidR="006C3A67" w:rsidRPr="00592098" w:rsidRDefault="006C3A67" w:rsidP="00D1555C">
            <w:pPr>
              <w:spacing w:line="360" w:lineRule="auto"/>
              <w:rPr>
                <w:lang w:val="it-IT"/>
              </w:rPr>
            </w:pPr>
            <w:r w:rsidRPr="00592098">
              <w:rPr>
                <w:lang w:val="it-IT"/>
              </w:rPr>
              <w:t>Casalini Libri</w:t>
            </w:r>
          </w:p>
          <w:p w:rsidR="00B0258D" w:rsidRPr="00B0258D" w:rsidRDefault="00B0258D" w:rsidP="00D1555C">
            <w:pPr>
              <w:spacing w:line="360" w:lineRule="auto"/>
              <w:rPr>
                <w:lang w:val="it-IT"/>
              </w:rPr>
            </w:pPr>
            <w:r w:rsidRPr="00B0258D">
              <w:rPr>
                <w:lang w:val="it-IT"/>
              </w:rPr>
              <w:t>Università  L.Bocconi – Biblioteca</w:t>
            </w:r>
          </w:p>
          <w:p w:rsidR="00B0258D" w:rsidRDefault="00B0258D" w:rsidP="00D1555C">
            <w:pPr>
              <w:spacing w:line="360" w:lineRule="auto"/>
              <w:rPr>
                <w:lang w:val="it-IT"/>
              </w:rPr>
            </w:pPr>
            <w:r w:rsidRPr="00B0258D">
              <w:rPr>
                <w:lang w:val="it-IT"/>
              </w:rPr>
              <w:t xml:space="preserve">Università  L.Bocconi </w:t>
            </w:r>
            <w:r>
              <w:rPr>
                <w:lang w:val="it-IT"/>
              </w:rPr>
              <w:t>–</w:t>
            </w:r>
            <w:r w:rsidRPr="00B0258D">
              <w:rPr>
                <w:lang w:val="it-IT"/>
              </w:rPr>
              <w:t xml:space="preserve"> Biblioteca</w:t>
            </w:r>
          </w:p>
          <w:p w:rsidR="00B0258D" w:rsidRPr="00B0258D" w:rsidRDefault="00B0258D" w:rsidP="00D1555C">
            <w:pPr>
              <w:spacing w:line="360" w:lineRule="auto"/>
              <w:rPr>
                <w:lang w:val="it-IT"/>
              </w:rPr>
            </w:pPr>
            <w:r w:rsidRPr="00592098">
              <w:rPr>
                <w:lang w:val="it-IT"/>
              </w:rPr>
              <w:t xml:space="preserve">Università  L.Bocconi </w:t>
            </w:r>
            <w:r w:rsidR="00AD2433">
              <w:rPr>
                <w:lang w:val="it-IT"/>
              </w:rPr>
              <w:t>–</w:t>
            </w:r>
            <w:r w:rsidR="00AD2433" w:rsidRPr="00B0258D">
              <w:rPr>
                <w:lang w:val="it-IT"/>
              </w:rPr>
              <w:t xml:space="preserve"> </w:t>
            </w:r>
            <w:r w:rsidRPr="00592098">
              <w:rPr>
                <w:lang w:val="it-IT"/>
              </w:rPr>
              <w:t>Biblioteca</w:t>
            </w:r>
          </w:p>
        </w:tc>
      </w:tr>
      <w:tr w:rsidR="006C3A67" w:rsidRPr="00346BB2" w:rsidTr="00B0258D">
        <w:tc>
          <w:tcPr>
            <w:tcW w:w="1809" w:type="dxa"/>
          </w:tcPr>
          <w:p w:rsidR="006C3A67" w:rsidRDefault="006C3A67" w:rsidP="00D1555C">
            <w:pPr>
              <w:spacing w:line="360" w:lineRule="auto"/>
              <w:rPr>
                <w:lang w:val="en-US"/>
              </w:rPr>
            </w:pPr>
            <w:r>
              <w:rPr>
                <w:lang w:val="en-US"/>
              </w:rPr>
              <w:t>Latvia</w:t>
            </w:r>
          </w:p>
        </w:tc>
        <w:tc>
          <w:tcPr>
            <w:tcW w:w="3119" w:type="dxa"/>
          </w:tcPr>
          <w:p w:rsidR="006C3A67" w:rsidRDefault="006C3A67" w:rsidP="00D1555C">
            <w:pPr>
              <w:spacing w:line="360" w:lineRule="auto"/>
              <w:rPr>
                <w:lang w:val="en-US"/>
              </w:rPr>
            </w:pPr>
            <w:r>
              <w:rPr>
                <w:lang w:val="en-US"/>
              </w:rPr>
              <w:t>M</w:t>
            </w:r>
            <w:r w:rsidR="00B0258D">
              <w:rPr>
                <w:lang w:val="en-US"/>
              </w:rPr>
              <w:t>air</w:t>
            </w:r>
            <w:r>
              <w:rPr>
                <w:lang w:val="en-US"/>
              </w:rPr>
              <w:t>a Kreislere</w:t>
            </w:r>
          </w:p>
          <w:p w:rsidR="00CF0560" w:rsidRDefault="00CF0560" w:rsidP="00D1555C">
            <w:pPr>
              <w:spacing w:line="360" w:lineRule="auto"/>
              <w:rPr>
                <w:lang w:val="en-US"/>
              </w:rPr>
            </w:pPr>
            <w:r>
              <w:rPr>
                <w:lang w:val="en-US"/>
              </w:rPr>
              <w:t>Anita Goldberga</w:t>
            </w:r>
          </w:p>
        </w:tc>
        <w:tc>
          <w:tcPr>
            <w:tcW w:w="4522" w:type="dxa"/>
          </w:tcPr>
          <w:p w:rsidR="006C3A67" w:rsidRDefault="006C3A67" w:rsidP="00D1555C">
            <w:pPr>
              <w:spacing w:line="360" w:lineRule="auto"/>
              <w:rPr>
                <w:lang w:val="en-US"/>
              </w:rPr>
            </w:pPr>
            <w:r>
              <w:rPr>
                <w:lang w:val="en-US"/>
              </w:rPr>
              <w:t>National Library of Latvia</w:t>
            </w:r>
          </w:p>
          <w:p w:rsidR="00CF0560" w:rsidRDefault="00CF0560" w:rsidP="00D1555C">
            <w:pPr>
              <w:spacing w:line="360" w:lineRule="auto"/>
              <w:rPr>
                <w:lang w:val="en-US"/>
              </w:rPr>
            </w:pPr>
            <w:r>
              <w:rPr>
                <w:lang w:val="en-US"/>
              </w:rPr>
              <w:t>National Library of Latvia</w:t>
            </w:r>
          </w:p>
        </w:tc>
      </w:tr>
      <w:tr w:rsidR="006C3A67" w:rsidTr="00B0258D">
        <w:tc>
          <w:tcPr>
            <w:tcW w:w="1809" w:type="dxa"/>
          </w:tcPr>
          <w:p w:rsidR="006C3A67" w:rsidRDefault="00B0258D" w:rsidP="00D1555C">
            <w:pPr>
              <w:spacing w:line="360" w:lineRule="auto"/>
              <w:rPr>
                <w:lang w:val="en-US"/>
              </w:rPr>
            </w:pPr>
            <w:r>
              <w:rPr>
                <w:lang w:val="en-US"/>
              </w:rPr>
              <w:t>Luxemburg</w:t>
            </w:r>
          </w:p>
        </w:tc>
        <w:tc>
          <w:tcPr>
            <w:tcW w:w="3119" w:type="dxa"/>
          </w:tcPr>
          <w:p w:rsidR="006C3A67" w:rsidRDefault="00B0258D" w:rsidP="00D1555C">
            <w:pPr>
              <w:spacing w:line="360" w:lineRule="auto"/>
              <w:rPr>
                <w:lang w:val="en-US"/>
              </w:rPr>
            </w:pPr>
            <w:r>
              <w:rPr>
                <w:lang w:val="en-US"/>
              </w:rPr>
              <w:t>Stefanie Zutter</w:t>
            </w:r>
          </w:p>
        </w:tc>
        <w:tc>
          <w:tcPr>
            <w:tcW w:w="4522" w:type="dxa"/>
          </w:tcPr>
          <w:p w:rsidR="006C3A67" w:rsidRDefault="00B0258D" w:rsidP="00D1555C">
            <w:pPr>
              <w:spacing w:line="360" w:lineRule="auto"/>
              <w:rPr>
                <w:lang w:val="en-US"/>
              </w:rPr>
            </w:pPr>
            <w:r>
              <w:rPr>
                <w:lang w:val="en-US"/>
              </w:rPr>
              <w:t>Bibliothèque nationale de Luxembourg</w:t>
            </w:r>
          </w:p>
        </w:tc>
      </w:tr>
      <w:tr w:rsidR="00CF0560" w:rsidRPr="00346BB2" w:rsidTr="00B0258D">
        <w:tc>
          <w:tcPr>
            <w:tcW w:w="1809" w:type="dxa"/>
          </w:tcPr>
          <w:p w:rsidR="00CF0560" w:rsidRDefault="00CF0560" w:rsidP="00D1555C">
            <w:pPr>
              <w:spacing w:line="360" w:lineRule="auto"/>
              <w:rPr>
                <w:rFonts w:cs="Arial"/>
                <w:color w:val="000000"/>
                <w:shd w:val="clear" w:color="auto" w:fill="FFFFFF"/>
                <w:lang w:val="en-US"/>
              </w:rPr>
            </w:pPr>
            <w:r>
              <w:rPr>
                <w:rFonts w:cs="Arial"/>
                <w:color w:val="000000"/>
                <w:shd w:val="clear" w:color="auto" w:fill="FFFFFF"/>
                <w:lang w:val="en-US"/>
              </w:rPr>
              <w:t>Netherlands</w:t>
            </w:r>
          </w:p>
        </w:tc>
        <w:tc>
          <w:tcPr>
            <w:tcW w:w="3119" w:type="dxa"/>
          </w:tcPr>
          <w:p w:rsidR="00CF0560" w:rsidRDefault="00CF0560" w:rsidP="00D1555C">
            <w:pPr>
              <w:spacing w:line="360" w:lineRule="auto"/>
              <w:rPr>
                <w:lang w:val="en-US"/>
              </w:rPr>
            </w:pPr>
            <w:r>
              <w:rPr>
                <w:lang w:val="en-US"/>
              </w:rPr>
              <w:t>Lian Wintermans</w:t>
            </w:r>
          </w:p>
          <w:p w:rsidR="00B0258D" w:rsidRDefault="00B0258D" w:rsidP="00D1555C">
            <w:pPr>
              <w:spacing w:line="360" w:lineRule="auto"/>
              <w:rPr>
                <w:lang w:val="en-US"/>
              </w:rPr>
            </w:pPr>
            <w:r>
              <w:rPr>
                <w:lang w:val="en-US"/>
              </w:rPr>
              <w:t>Daniel van Spanje</w:t>
            </w:r>
          </w:p>
          <w:p w:rsidR="00CF0560" w:rsidRPr="00573AEF" w:rsidRDefault="00CF0560">
            <w:pPr>
              <w:spacing w:line="360" w:lineRule="auto"/>
              <w:rPr>
                <w:lang w:val="en-US"/>
              </w:rPr>
            </w:pPr>
            <w:r>
              <w:rPr>
                <w:lang w:val="en-US"/>
              </w:rPr>
              <w:t>Marja Smolenaars (</w:t>
            </w:r>
            <w:r w:rsidR="007C0C1C">
              <w:rPr>
                <w:lang w:val="en-US"/>
              </w:rPr>
              <w:t>observer</w:t>
            </w:r>
            <w:r>
              <w:rPr>
                <w:lang w:val="en-US"/>
              </w:rPr>
              <w:t>)</w:t>
            </w:r>
          </w:p>
        </w:tc>
        <w:tc>
          <w:tcPr>
            <w:tcW w:w="4522" w:type="dxa"/>
          </w:tcPr>
          <w:p w:rsidR="00CF0560" w:rsidRDefault="00CF0560" w:rsidP="00D1555C">
            <w:pPr>
              <w:spacing w:line="360" w:lineRule="auto"/>
              <w:rPr>
                <w:lang w:val="en-US"/>
              </w:rPr>
            </w:pPr>
            <w:r>
              <w:rPr>
                <w:lang w:val="en-US"/>
              </w:rPr>
              <w:t>National Library of the Netherlands</w:t>
            </w:r>
          </w:p>
          <w:p w:rsidR="00B0258D" w:rsidRDefault="00B0258D" w:rsidP="00D1555C">
            <w:pPr>
              <w:spacing w:line="360" w:lineRule="auto"/>
              <w:rPr>
                <w:lang w:val="en-US"/>
              </w:rPr>
            </w:pPr>
            <w:r>
              <w:rPr>
                <w:lang w:val="en-US"/>
              </w:rPr>
              <w:t>OCLC</w:t>
            </w:r>
          </w:p>
          <w:p w:rsidR="00CF0560" w:rsidRPr="00573AEF" w:rsidRDefault="00CF0560" w:rsidP="00D1555C">
            <w:pPr>
              <w:spacing w:line="360" w:lineRule="auto"/>
              <w:rPr>
                <w:rFonts w:cs="Arial"/>
                <w:color w:val="000000"/>
                <w:shd w:val="clear" w:color="auto" w:fill="FFFFFF"/>
                <w:lang w:val="en-US"/>
              </w:rPr>
            </w:pPr>
            <w:r>
              <w:rPr>
                <w:lang w:val="en-US"/>
              </w:rPr>
              <w:t>National Library of the Netherlands</w:t>
            </w:r>
          </w:p>
        </w:tc>
      </w:tr>
      <w:tr w:rsidR="00CF0560" w:rsidRPr="00B0258D" w:rsidTr="00B0258D">
        <w:tc>
          <w:tcPr>
            <w:tcW w:w="1809" w:type="dxa"/>
          </w:tcPr>
          <w:p w:rsidR="00CF0560" w:rsidRDefault="00CF0560" w:rsidP="00D1555C">
            <w:pPr>
              <w:spacing w:line="360" w:lineRule="auto"/>
              <w:rPr>
                <w:rFonts w:cs="Arial"/>
                <w:color w:val="000000"/>
                <w:shd w:val="clear" w:color="auto" w:fill="FFFFFF"/>
                <w:lang w:val="en-US"/>
              </w:rPr>
            </w:pPr>
            <w:r>
              <w:rPr>
                <w:rFonts w:cs="Arial"/>
                <w:color w:val="000000"/>
                <w:shd w:val="clear" w:color="auto" w:fill="FFFFFF"/>
                <w:lang w:val="en-US"/>
              </w:rPr>
              <w:t>Norway</w:t>
            </w:r>
          </w:p>
        </w:tc>
        <w:tc>
          <w:tcPr>
            <w:tcW w:w="3119" w:type="dxa"/>
          </w:tcPr>
          <w:p w:rsidR="00CF0560" w:rsidRPr="00573AEF" w:rsidRDefault="00765FE5" w:rsidP="00FC49A6">
            <w:pPr>
              <w:spacing w:line="360" w:lineRule="auto"/>
              <w:rPr>
                <w:lang w:val="en-US"/>
              </w:rPr>
            </w:pPr>
            <w:r>
              <w:rPr>
                <w:lang w:val="en-US"/>
              </w:rPr>
              <w:t xml:space="preserve">Frank B. Haugen </w:t>
            </w:r>
          </w:p>
        </w:tc>
        <w:tc>
          <w:tcPr>
            <w:tcW w:w="4522" w:type="dxa"/>
          </w:tcPr>
          <w:p w:rsidR="00CF0560" w:rsidRPr="00573AEF" w:rsidRDefault="00CF0560" w:rsidP="00D1555C">
            <w:pPr>
              <w:spacing w:line="360" w:lineRule="auto"/>
              <w:rPr>
                <w:rFonts w:cs="Arial"/>
                <w:color w:val="000000"/>
                <w:shd w:val="clear" w:color="auto" w:fill="FFFFFF"/>
                <w:lang w:val="en-US"/>
              </w:rPr>
            </w:pPr>
            <w:r>
              <w:rPr>
                <w:rFonts w:cs="Arial"/>
                <w:color w:val="000000"/>
                <w:shd w:val="clear" w:color="auto" w:fill="FFFFFF"/>
                <w:lang w:val="en-US"/>
              </w:rPr>
              <w:t>National Library of Norway</w:t>
            </w:r>
          </w:p>
        </w:tc>
      </w:tr>
      <w:tr w:rsidR="006C3A67" w:rsidRPr="00346BB2" w:rsidTr="00B0258D">
        <w:tc>
          <w:tcPr>
            <w:tcW w:w="1809" w:type="dxa"/>
          </w:tcPr>
          <w:p w:rsidR="006C3A67" w:rsidRDefault="006C3A67" w:rsidP="00D1555C">
            <w:pPr>
              <w:spacing w:line="360" w:lineRule="auto"/>
              <w:rPr>
                <w:lang w:val="en-US"/>
              </w:rPr>
            </w:pPr>
            <w:r>
              <w:rPr>
                <w:rFonts w:cs="Arial"/>
                <w:color w:val="000000"/>
                <w:shd w:val="clear" w:color="auto" w:fill="FFFFFF"/>
                <w:lang w:val="en-US"/>
              </w:rPr>
              <w:t>Poland</w:t>
            </w:r>
          </w:p>
        </w:tc>
        <w:tc>
          <w:tcPr>
            <w:tcW w:w="3119" w:type="dxa"/>
          </w:tcPr>
          <w:p w:rsidR="006C3A67" w:rsidRDefault="006C3A67" w:rsidP="00D1555C">
            <w:pPr>
              <w:spacing w:line="360" w:lineRule="auto"/>
              <w:rPr>
                <w:lang w:val="en-US"/>
              </w:rPr>
            </w:pPr>
            <w:proofErr w:type="spellStart"/>
            <w:r w:rsidRPr="00573AEF">
              <w:rPr>
                <w:lang w:val="en-US"/>
              </w:rPr>
              <w:t>Leszek</w:t>
            </w:r>
            <w:proofErr w:type="spellEnd"/>
            <w:r w:rsidRPr="00573AEF">
              <w:rPr>
                <w:lang w:val="en-US"/>
              </w:rPr>
              <w:t xml:space="preserve"> </w:t>
            </w:r>
            <w:proofErr w:type="spellStart"/>
            <w:r w:rsidRPr="00573AEF">
              <w:rPr>
                <w:lang w:val="en-US"/>
              </w:rPr>
              <w:t>Śnieżko</w:t>
            </w:r>
            <w:proofErr w:type="spellEnd"/>
          </w:p>
        </w:tc>
        <w:tc>
          <w:tcPr>
            <w:tcW w:w="4522" w:type="dxa"/>
          </w:tcPr>
          <w:p w:rsidR="006C3A67" w:rsidRDefault="006C3A67" w:rsidP="00D1555C">
            <w:pPr>
              <w:spacing w:line="360" w:lineRule="auto"/>
              <w:rPr>
                <w:lang w:val="en-US"/>
              </w:rPr>
            </w:pPr>
            <w:r w:rsidRPr="00573AEF">
              <w:rPr>
                <w:rFonts w:cs="Arial"/>
                <w:color w:val="000000"/>
                <w:shd w:val="clear" w:color="auto" w:fill="FFFFFF"/>
                <w:lang w:val="en-US"/>
              </w:rPr>
              <w:t>NUKAT Center of Warsaw University Library</w:t>
            </w:r>
          </w:p>
        </w:tc>
      </w:tr>
      <w:tr w:rsidR="006C3A67" w:rsidRPr="00346BB2" w:rsidTr="00B0258D">
        <w:tc>
          <w:tcPr>
            <w:tcW w:w="1809" w:type="dxa"/>
          </w:tcPr>
          <w:p w:rsidR="006C3A67" w:rsidRDefault="006C3A67" w:rsidP="00D1555C">
            <w:pPr>
              <w:spacing w:line="360" w:lineRule="auto"/>
              <w:rPr>
                <w:lang w:val="en-US"/>
              </w:rPr>
            </w:pPr>
            <w:r>
              <w:rPr>
                <w:lang w:val="en-US"/>
              </w:rPr>
              <w:t>Slovakia</w:t>
            </w:r>
          </w:p>
        </w:tc>
        <w:tc>
          <w:tcPr>
            <w:tcW w:w="3119" w:type="dxa"/>
          </w:tcPr>
          <w:p w:rsidR="006C3A67" w:rsidRDefault="006C3A67" w:rsidP="00D1555C">
            <w:pPr>
              <w:spacing w:line="360" w:lineRule="auto"/>
              <w:rPr>
                <w:lang w:val="en-US"/>
              </w:rPr>
            </w:pPr>
            <w:r w:rsidRPr="00EB232D">
              <w:rPr>
                <w:lang w:val="en-US"/>
              </w:rPr>
              <w:t xml:space="preserve">Martin </w:t>
            </w:r>
            <w:proofErr w:type="spellStart"/>
            <w:r w:rsidRPr="00EB232D">
              <w:rPr>
                <w:lang w:val="en-US"/>
              </w:rPr>
              <w:t>Krejčí</w:t>
            </w:r>
            <w:proofErr w:type="spellEnd"/>
          </w:p>
          <w:p w:rsidR="00B0258D" w:rsidRDefault="00B0258D" w:rsidP="00D1555C">
            <w:pPr>
              <w:spacing w:line="360" w:lineRule="auto"/>
              <w:rPr>
                <w:lang w:val="en-US"/>
              </w:rPr>
            </w:pPr>
            <w:proofErr w:type="spellStart"/>
            <w:r>
              <w:rPr>
                <w:lang w:val="en-US"/>
              </w:rPr>
              <w:t>Lúdmila</w:t>
            </w:r>
            <w:proofErr w:type="spellEnd"/>
            <w:r>
              <w:rPr>
                <w:lang w:val="en-US"/>
              </w:rPr>
              <w:t xml:space="preserve"> </w:t>
            </w:r>
            <w:proofErr w:type="spellStart"/>
            <w:r w:rsidRPr="00B0258D">
              <w:rPr>
                <w:lang w:val="en-US"/>
              </w:rPr>
              <w:t>Rohoňová</w:t>
            </w:r>
            <w:proofErr w:type="spellEnd"/>
            <w:r>
              <w:rPr>
                <w:lang w:val="en-US"/>
              </w:rPr>
              <w:t xml:space="preserve"> (observer)</w:t>
            </w:r>
          </w:p>
        </w:tc>
        <w:tc>
          <w:tcPr>
            <w:tcW w:w="4522" w:type="dxa"/>
          </w:tcPr>
          <w:p w:rsidR="006C3A67" w:rsidRDefault="00AF26E0" w:rsidP="00D1555C">
            <w:pPr>
              <w:spacing w:line="360" w:lineRule="auto"/>
              <w:rPr>
                <w:lang w:val="en-US"/>
              </w:rPr>
            </w:pPr>
            <w:r>
              <w:rPr>
                <w:lang w:val="en-US"/>
              </w:rPr>
              <w:t>Slovak National Library</w:t>
            </w:r>
          </w:p>
          <w:p w:rsidR="00B0258D" w:rsidRDefault="00B0258D" w:rsidP="00D1555C">
            <w:pPr>
              <w:spacing w:line="360" w:lineRule="auto"/>
              <w:rPr>
                <w:lang w:val="en-US"/>
              </w:rPr>
            </w:pPr>
            <w:r>
              <w:rPr>
                <w:lang w:val="en-US"/>
              </w:rPr>
              <w:t>Slovak National Library</w:t>
            </w:r>
          </w:p>
        </w:tc>
      </w:tr>
      <w:tr w:rsidR="006C3A67" w:rsidRPr="00346BB2" w:rsidTr="00B0258D">
        <w:tc>
          <w:tcPr>
            <w:tcW w:w="1809" w:type="dxa"/>
          </w:tcPr>
          <w:p w:rsidR="006C3A67" w:rsidRDefault="006C3A67" w:rsidP="00D1555C">
            <w:pPr>
              <w:spacing w:line="360" w:lineRule="auto"/>
              <w:rPr>
                <w:lang w:val="en-US"/>
              </w:rPr>
            </w:pPr>
            <w:r>
              <w:rPr>
                <w:lang w:val="en-US"/>
              </w:rPr>
              <w:t>Slovenia</w:t>
            </w:r>
          </w:p>
        </w:tc>
        <w:tc>
          <w:tcPr>
            <w:tcW w:w="3119" w:type="dxa"/>
          </w:tcPr>
          <w:p w:rsidR="006C3A67" w:rsidRDefault="006C3A67" w:rsidP="00D1555C">
            <w:pPr>
              <w:spacing w:line="360" w:lineRule="auto"/>
              <w:rPr>
                <w:lang w:val="en-US"/>
              </w:rPr>
            </w:pPr>
            <w:proofErr w:type="spellStart"/>
            <w:r>
              <w:rPr>
                <w:lang w:val="en-US"/>
              </w:rPr>
              <w:t>Irenca</w:t>
            </w:r>
            <w:proofErr w:type="spellEnd"/>
            <w:r>
              <w:rPr>
                <w:lang w:val="en-US"/>
              </w:rPr>
              <w:t xml:space="preserve"> Kav</w:t>
            </w:r>
            <w:r w:rsidRPr="00573AEF">
              <w:rPr>
                <w:lang w:val="en-US"/>
              </w:rPr>
              <w:t>č</w:t>
            </w:r>
            <w:r>
              <w:rPr>
                <w:lang w:val="en-US"/>
              </w:rPr>
              <w:t>i</w:t>
            </w:r>
            <w:r w:rsidRPr="00573AEF">
              <w:rPr>
                <w:lang w:val="en-US"/>
              </w:rPr>
              <w:t>č</w:t>
            </w:r>
          </w:p>
        </w:tc>
        <w:tc>
          <w:tcPr>
            <w:tcW w:w="4522" w:type="dxa"/>
          </w:tcPr>
          <w:p w:rsidR="006C3A67" w:rsidRDefault="006C3A67" w:rsidP="00D1555C">
            <w:pPr>
              <w:spacing w:line="360" w:lineRule="auto"/>
              <w:rPr>
                <w:lang w:val="en-US"/>
              </w:rPr>
            </w:pPr>
            <w:r>
              <w:rPr>
                <w:lang w:val="en-US"/>
              </w:rPr>
              <w:t>National and University Library of Slovenia</w:t>
            </w:r>
          </w:p>
        </w:tc>
      </w:tr>
      <w:tr w:rsidR="006C3A67" w:rsidTr="00B0258D">
        <w:tc>
          <w:tcPr>
            <w:tcW w:w="1809" w:type="dxa"/>
          </w:tcPr>
          <w:p w:rsidR="006C3A67" w:rsidRDefault="006C3A67" w:rsidP="00D1555C">
            <w:pPr>
              <w:spacing w:line="360" w:lineRule="auto"/>
              <w:rPr>
                <w:lang w:val="en-US"/>
              </w:rPr>
            </w:pPr>
            <w:r>
              <w:rPr>
                <w:lang w:val="en-US"/>
              </w:rPr>
              <w:t>Spain</w:t>
            </w:r>
          </w:p>
        </w:tc>
        <w:tc>
          <w:tcPr>
            <w:tcW w:w="3119" w:type="dxa"/>
          </w:tcPr>
          <w:p w:rsidR="006C3A67" w:rsidRDefault="006C3A67" w:rsidP="00B0258D">
            <w:pPr>
              <w:spacing w:line="360" w:lineRule="auto"/>
              <w:rPr>
                <w:lang w:val="en-US"/>
              </w:rPr>
            </w:pPr>
            <w:r>
              <w:rPr>
                <w:lang w:val="en-US"/>
              </w:rPr>
              <w:t>Roberto G</w:t>
            </w:r>
            <w:r w:rsidR="00B0258D">
              <w:rPr>
                <w:lang w:val="en-US"/>
              </w:rPr>
              <w:t>ó</w:t>
            </w:r>
            <w:r>
              <w:rPr>
                <w:lang w:val="en-US"/>
              </w:rPr>
              <w:t>mez</w:t>
            </w:r>
          </w:p>
        </w:tc>
        <w:tc>
          <w:tcPr>
            <w:tcW w:w="4522" w:type="dxa"/>
          </w:tcPr>
          <w:p w:rsidR="006C3A67" w:rsidRDefault="006C3A67" w:rsidP="00D1555C">
            <w:pPr>
              <w:spacing w:line="360" w:lineRule="auto"/>
              <w:rPr>
                <w:lang w:val="en-US"/>
              </w:rPr>
            </w:pPr>
            <w:r>
              <w:rPr>
                <w:lang w:val="en-US"/>
              </w:rPr>
              <w:t>National Library of Spain</w:t>
            </w:r>
          </w:p>
        </w:tc>
      </w:tr>
      <w:tr w:rsidR="00B0258D" w:rsidRPr="00346BB2" w:rsidTr="00B0258D">
        <w:tc>
          <w:tcPr>
            <w:tcW w:w="1809" w:type="dxa"/>
          </w:tcPr>
          <w:p w:rsidR="00B0258D" w:rsidRDefault="00B0258D" w:rsidP="00D1555C">
            <w:pPr>
              <w:spacing w:line="360" w:lineRule="auto"/>
              <w:rPr>
                <w:lang w:val="en-US"/>
              </w:rPr>
            </w:pPr>
            <w:r>
              <w:rPr>
                <w:lang w:val="en-US"/>
              </w:rPr>
              <w:t>Sweden</w:t>
            </w:r>
          </w:p>
        </w:tc>
        <w:tc>
          <w:tcPr>
            <w:tcW w:w="3119" w:type="dxa"/>
          </w:tcPr>
          <w:p w:rsidR="00B0258D" w:rsidRPr="00592098" w:rsidRDefault="00B0258D" w:rsidP="00D1555C">
            <w:pPr>
              <w:spacing w:line="360" w:lineRule="auto"/>
              <w:rPr>
                <w:lang w:val="sv-SE"/>
              </w:rPr>
            </w:pPr>
            <w:r w:rsidRPr="00592098">
              <w:rPr>
                <w:lang w:val="sv-SE"/>
              </w:rPr>
              <w:t>Katarina Synnermark</w:t>
            </w:r>
          </w:p>
          <w:p w:rsidR="00B0258D" w:rsidRPr="00592098" w:rsidRDefault="00B0258D" w:rsidP="00D1555C">
            <w:pPr>
              <w:spacing w:line="360" w:lineRule="auto"/>
              <w:rPr>
                <w:lang w:val="sv-SE"/>
              </w:rPr>
            </w:pPr>
            <w:r w:rsidRPr="00592098">
              <w:rPr>
                <w:lang w:val="sv-SE"/>
              </w:rPr>
              <w:t xml:space="preserve">Olle Johansson (observer) </w:t>
            </w:r>
          </w:p>
        </w:tc>
        <w:tc>
          <w:tcPr>
            <w:tcW w:w="4522" w:type="dxa"/>
          </w:tcPr>
          <w:p w:rsidR="00B0258D" w:rsidRDefault="00B0258D" w:rsidP="00D1555C">
            <w:pPr>
              <w:spacing w:line="360" w:lineRule="auto"/>
              <w:rPr>
                <w:lang w:val="en-US"/>
              </w:rPr>
            </w:pPr>
            <w:r>
              <w:rPr>
                <w:lang w:val="en-US"/>
              </w:rPr>
              <w:t>National Library of Sweden</w:t>
            </w:r>
          </w:p>
          <w:p w:rsidR="00B0258D" w:rsidRDefault="00B0258D" w:rsidP="00D1555C">
            <w:pPr>
              <w:spacing w:line="360" w:lineRule="auto"/>
              <w:rPr>
                <w:lang w:val="en-US"/>
              </w:rPr>
            </w:pPr>
            <w:r>
              <w:rPr>
                <w:lang w:val="en-US"/>
              </w:rPr>
              <w:t>National Library of Sweden</w:t>
            </w:r>
          </w:p>
        </w:tc>
      </w:tr>
      <w:tr w:rsidR="006C3A67" w:rsidRPr="00346BB2" w:rsidTr="00B0258D">
        <w:tc>
          <w:tcPr>
            <w:tcW w:w="1809" w:type="dxa"/>
          </w:tcPr>
          <w:p w:rsidR="006C3A67" w:rsidRDefault="006C3A67" w:rsidP="00D1555C">
            <w:pPr>
              <w:spacing w:line="360" w:lineRule="auto"/>
              <w:rPr>
                <w:lang w:val="en-US"/>
              </w:rPr>
            </w:pPr>
            <w:r>
              <w:rPr>
                <w:lang w:val="en-US"/>
              </w:rPr>
              <w:lastRenderedPageBreak/>
              <w:t>Switzerland</w:t>
            </w:r>
          </w:p>
        </w:tc>
        <w:tc>
          <w:tcPr>
            <w:tcW w:w="3119" w:type="dxa"/>
          </w:tcPr>
          <w:p w:rsidR="006C3A67" w:rsidRDefault="006C3A67" w:rsidP="00D1555C">
            <w:pPr>
              <w:spacing w:line="360" w:lineRule="auto"/>
              <w:rPr>
                <w:lang w:val="en-US"/>
              </w:rPr>
            </w:pPr>
            <w:r>
              <w:rPr>
                <w:lang w:val="en-US"/>
              </w:rPr>
              <w:t>Christian Aliverti</w:t>
            </w:r>
          </w:p>
          <w:p w:rsidR="00CF0560" w:rsidRDefault="00CF0560" w:rsidP="00D1555C">
            <w:pPr>
              <w:spacing w:line="360" w:lineRule="auto"/>
              <w:rPr>
                <w:lang w:val="en-US"/>
              </w:rPr>
            </w:pPr>
            <w:r>
              <w:rPr>
                <w:lang w:val="en-US"/>
              </w:rPr>
              <w:t>T</w:t>
            </w:r>
            <w:r w:rsidR="00B235A0">
              <w:rPr>
                <w:lang w:val="en-US"/>
              </w:rPr>
              <w:t>h</w:t>
            </w:r>
            <w:r>
              <w:rPr>
                <w:lang w:val="en-US"/>
              </w:rPr>
              <w:t>ierry Clavel</w:t>
            </w:r>
          </w:p>
        </w:tc>
        <w:tc>
          <w:tcPr>
            <w:tcW w:w="4522" w:type="dxa"/>
          </w:tcPr>
          <w:p w:rsidR="006C3A67" w:rsidRPr="00592098" w:rsidRDefault="008C1115" w:rsidP="00D1555C">
            <w:pPr>
              <w:spacing w:line="360" w:lineRule="auto"/>
              <w:rPr>
                <w:lang w:val="it-IT"/>
              </w:rPr>
            </w:pPr>
            <w:r w:rsidRPr="00592098">
              <w:rPr>
                <w:lang w:val="it-IT"/>
              </w:rPr>
              <w:t>Biblioteca nazionale svizzera</w:t>
            </w:r>
          </w:p>
          <w:p w:rsidR="00CF0560" w:rsidRPr="00592098" w:rsidRDefault="00CF0560" w:rsidP="00D1555C">
            <w:pPr>
              <w:spacing w:line="360" w:lineRule="auto"/>
              <w:rPr>
                <w:lang w:val="it-IT"/>
              </w:rPr>
            </w:pPr>
            <w:r w:rsidRPr="00592098">
              <w:rPr>
                <w:lang w:val="it-IT"/>
              </w:rPr>
              <w:t>RERO – Library Network of Western Switzerland</w:t>
            </w:r>
          </w:p>
        </w:tc>
      </w:tr>
      <w:tr w:rsidR="008C1115" w:rsidRPr="00E60A6A" w:rsidTr="00B0258D">
        <w:tc>
          <w:tcPr>
            <w:tcW w:w="1809" w:type="dxa"/>
          </w:tcPr>
          <w:p w:rsidR="008C1115" w:rsidRDefault="008C1115" w:rsidP="00D1555C">
            <w:pPr>
              <w:spacing w:line="360" w:lineRule="auto"/>
              <w:rPr>
                <w:lang w:val="en-US"/>
              </w:rPr>
            </w:pPr>
            <w:r>
              <w:rPr>
                <w:lang w:val="en-US"/>
              </w:rPr>
              <w:t>Turkey</w:t>
            </w:r>
          </w:p>
        </w:tc>
        <w:tc>
          <w:tcPr>
            <w:tcW w:w="3119" w:type="dxa"/>
          </w:tcPr>
          <w:p w:rsidR="008C1115" w:rsidRDefault="008C1115" w:rsidP="00D1555C">
            <w:pPr>
              <w:spacing w:line="360" w:lineRule="auto"/>
              <w:rPr>
                <w:lang w:val="en-US"/>
              </w:rPr>
            </w:pPr>
            <w:r>
              <w:rPr>
                <w:lang w:val="en-US"/>
              </w:rPr>
              <w:t xml:space="preserve">Tolga </w:t>
            </w:r>
            <w:r w:rsidRPr="008C1115">
              <w:rPr>
                <w:lang w:val="en-US"/>
              </w:rPr>
              <w:t>Çakmak</w:t>
            </w:r>
          </w:p>
        </w:tc>
        <w:tc>
          <w:tcPr>
            <w:tcW w:w="4522" w:type="dxa"/>
          </w:tcPr>
          <w:p w:rsidR="008C1115" w:rsidRDefault="008C1115" w:rsidP="00D1555C">
            <w:pPr>
              <w:spacing w:line="360" w:lineRule="auto"/>
              <w:rPr>
                <w:lang w:val="en-US"/>
              </w:rPr>
            </w:pPr>
            <w:proofErr w:type="spellStart"/>
            <w:r w:rsidRPr="008C1115">
              <w:rPr>
                <w:lang w:val="en-US"/>
              </w:rPr>
              <w:t>Hacettepe</w:t>
            </w:r>
            <w:proofErr w:type="spellEnd"/>
            <w:r w:rsidRPr="008C1115">
              <w:rPr>
                <w:lang w:val="en-US"/>
              </w:rPr>
              <w:t xml:space="preserve"> Un</w:t>
            </w:r>
            <w:r>
              <w:rPr>
                <w:lang w:val="en-US"/>
              </w:rPr>
              <w:t>iversity, Department of Informa</w:t>
            </w:r>
            <w:r w:rsidRPr="008C1115">
              <w:rPr>
                <w:lang w:val="en-US"/>
              </w:rPr>
              <w:t>t</w:t>
            </w:r>
            <w:r>
              <w:rPr>
                <w:lang w:val="en-US"/>
              </w:rPr>
              <w:t>i</w:t>
            </w:r>
            <w:r w:rsidRPr="008C1115">
              <w:rPr>
                <w:lang w:val="en-US"/>
              </w:rPr>
              <w:t>on Management</w:t>
            </w:r>
          </w:p>
        </w:tc>
      </w:tr>
      <w:tr w:rsidR="006C3A67" w:rsidTr="00B0258D">
        <w:tc>
          <w:tcPr>
            <w:tcW w:w="1809" w:type="dxa"/>
          </w:tcPr>
          <w:p w:rsidR="006C3A67" w:rsidRDefault="006C3A67" w:rsidP="00D1555C">
            <w:pPr>
              <w:spacing w:line="360" w:lineRule="auto"/>
              <w:rPr>
                <w:lang w:val="en-US"/>
              </w:rPr>
            </w:pPr>
            <w:r>
              <w:rPr>
                <w:lang w:val="en-US"/>
              </w:rPr>
              <w:t>United Kingdom</w:t>
            </w:r>
          </w:p>
        </w:tc>
        <w:tc>
          <w:tcPr>
            <w:tcW w:w="3119" w:type="dxa"/>
          </w:tcPr>
          <w:p w:rsidR="006C3A67" w:rsidRDefault="006C3A67" w:rsidP="00D1555C">
            <w:pPr>
              <w:spacing w:line="360" w:lineRule="auto"/>
              <w:rPr>
                <w:lang w:val="en-US"/>
              </w:rPr>
            </w:pPr>
            <w:r>
              <w:rPr>
                <w:lang w:val="en-US"/>
              </w:rPr>
              <w:t>Alan Danskin</w:t>
            </w:r>
          </w:p>
        </w:tc>
        <w:tc>
          <w:tcPr>
            <w:tcW w:w="4522" w:type="dxa"/>
          </w:tcPr>
          <w:p w:rsidR="006C3A67" w:rsidRDefault="006C3A67" w:rsidP="00D1555C">
            <w:pPr>
              <w:spacing w:line="360" w:lineRule="auto"/>
              <w:rPr>
                <w:lang w:val="en-US"/>
              </w:rPr>
            </w:pPr>
            <w:r>
              <w:rPr>
                <w:lang w:val="en-US"/>
              </w:rPr>
              <w:t>British Library</w:t>
            </w:r>
          </w:p>
        </w:tc>
      </w:tr>
      <w:tr w:rsidR="00C0359A" w:rsidTr="00B0258D">
        <w:tc>
          <w:tcPr>
            <w:tcW w:w="1809" w:type="dxa"/>
          </w:tcPr>
          <w:p w:rsidR="00C0359A" w:rsidRDefault="00C0359A" w:rsidP="00D1555C">
            <w:pPr>
              <w:spacing w:line="360" w:lineRule="auto"/>
              <w:rPr>
                <w:lang w:val="en-US"/>
              </w:rPr>
            </w:pPr>
            <w:r>
              <w:rPr>
                <w:lang w:val="en-US"/>
              </w:rPr>
              <w:t>United States</w:t>
            </w:r>
          </w:p>
        </w:tc>
        <w:tc>
          <w:tcPr>
            <w:tcW w:w="3119" w:type="dxa"/>
          </w:tcPr>
          <w:p w:rsidR="00C0359A" w:rsidRDefault="00C0359A" w:rsidP="00D1555C">
            <w:pPr>
              <w:spacing w:line="360" w:lineRule="auto"/>
              <w:rPr>
                <w:lang w:val="en-US"/>
              </w:rPr>
            </w:pPr>
            <w:r>
              <w:rPr>
                <w:lang w:val="en-US"/>
              </w:rPr>
              <w:t>Angela Kinney (observer)</w:t>
            </w:r>
          </w:p>
        </w:tc>
        <w:tc>
          <w:tcPr>
            <w:tcW w:w="4522" w:type="dxa"/>
          </w:tcPr>
          <w:p w:rsidR="00C0359A" w:rsidRDefault="00C0359A" w:rsidP="00D1555C">
            <w:pPr>
              <w:spacing w:line="360" w:lineRule="auto"/>
              <w:rPr>
                <w:lang w:val="en-US"/>
              </w:rPr>
            </w:pPr>
            <w:r>
              <w:rPr>
                <w:lang w:val="en-US"/>
              </w:rPr>
              <w:t>Library of Congress</w:t>
            </w:r>
          </w:p>
        </w:tc>
      </w:tr>
    </w:tbl>
    <w:p w:rsidR="00D80802" w:rsidRDefault="00D80802" w:rsidP="006C3A67">
      <w:pPr>
        <w:rPr>
          <w:lang w:val="en-US"/>
        </w:rPr>
      </w:pPr>
    </w:p>
    <w:p w:rsidR="00592098" w:rsidRDefault="00592098" w:rsidP="00C1695B">
      <w:pPr>
        <w:rPr>
          <w:lang w:val="en-US"/>
        </w:rPr>
        <w:sectPr w:rsidR="00592098" w:rsidSect="0084205B">
          <w:headerReference w:type="default" r:id="rId9"/>
          <w:footerReference w:type="default" r:id="rId10"/>
          <w:headerReference w:type="first" r:id="rId11"/>
          <w:footerReference w:type="first" r:id="rId12"/>
          <w:pgSz w:w="11906" w:h="16838"/>
          <w:pgMar w:top="1440" w:right="1440" w:bottom="1440" w:left="1440" w:header="708" w:footer="708" w:gutter="0"/>
          <w:cols w:space="708"/>
          <w:titlePg/>
          <w:docGrid w:linePitch="360"/>
        </w:sectPr>
      </w:pPr>
      <w:bookmarkStart w:id="221" w:name="_Appendix_2:_Report"/>
      <w:bookmarkEnd w:id="221"/>
    </w:p>
    <w:p w:rsidR="00592098" w:rsidRPr="00E76B1D" w:rsidRDefault="00E76B1D" w:rsidP="00E76B1D">
      <w:pPr>
        <w:pStyle w:val="Heading1"/>
        <w:numPr>
          <w:ilvl w:val="0"/>
          <w:numId w:val="0"/>
        </w:numPr>
        <w:ind w:left="432" w:hanging="432"/>
      </w:pPr>
      <w:bookmarkStart w:id="222" w:name="_Toc483297785"/>
      <w:r w:rsidRPr="00E76B1D">
        <w:rPr>
          <w:rStyle w:val="Heading1Char"/>
          <w:b/>
          <w:bCs/>
        </w:rPr>
        <w:lastRenderedPageBreak/>
        <w:t xml:space="preserve">Appendix 2: EURIG Annual Report </w:t>
      </w:r>
      <w:r w:rsidR="00592098" w:rsidRPr="00E76B1D">
        <w:rPr>
          <w:rStyle w:val="Heading1Char"/>
          <w:b/>
          <w:bCs/>
        </w:rPr>
        <w:t>2016-2017</w:t>
      </w:r>
      <w:bookmarkEnd w:id="222"/>
    </w:p>
    <w:p w:rsidR="00592098" w:rsidRDefault="00592098" w:rsidP="00592098">
      <w:pPr>
        <w:tabs>
          <w:tab w:val="left" w:pos="6725"/>
        </w:tabs>
        <w:autoSpaceDE w:val="0"/>
        <w:autoSpaceDN w:val="0"/>
        <w:adjustRightInd w:val="0"/>
        <w:spacing w:after="120" w:line="260" w:lineRule="exact"/>
        <w:rPr>
          <w:rFonts w:ascii="Verdana" w:hAnsi="Verdana" w:cs="Verdana"/>
          <w:color w:val="365F91" w:themeColor="accent1" w:themeShade="BF"/>
          <w:sz w:val="28"/>
          <w:szCs w:val="28"/>
          <w:lang w:val="en-US"/>
        </w:rPr>
      </w:pPr>
    </w:p>
    <w:p w:rsidR="00592098" w:rsidRPr="00592098" w:rsidRDefault="00592098" w:rsidP="00592098">
      <w:pPr>
        <w:rPr>
          <w:rFonts w:ascii="Verdana" w:hAnsi="Verdana"/>
          <w:sz w:val="28"/>
          <w:lang w:val="en-US"/>
        </w:rPr>
      </w:pPr>
      <w:r w:rsidRPr="00592098">
        <w:rPr>
          <w:rFonts w:ascii="Verdana" w:hAnsi="Verdana"/>
          <w:sz w:val="28"/>
          <w:lang w:val="en-US"/>
        </w:rPr>
        <w:t>Membership</w:t>
      </w:r>
    </w:p>
    <w:p w:rsidR="00592098" w:rsidRPr="00592098" w:rsidRDefault="00592098" w:rsidP="00592098">
      <w:pPr>
        <w:rPr>
          <w:rFonts w:ascii="Verdana" w:hAnsi="Verdana"/>
          <w:sz w:val="18"/>
          <w:szCs w:val="18"/>
          <w:lang w:val="en-US"/>
        </w:rPr>
      </w:pPr>
      <w:r w:rsidRPr="00592098">
        <w:rPr>
          <w:rFonts w:ascii="Verdana" w:hAnsi="Verdana"/>
          <w:sz w:val="18"/>
          <w:szCs w:val="18"/>
          <w:lang w:val="en-US"/>
        </w:rPr>
        <w:t xml:space="preserve">EURIG has 42 member organizations in 26countries. </w:t>
      </w:r>
    </w:p>
    <w:p w:rsidR="00592098" w:rsidRPr="00592098" w:rsidRDefault="00592098" w:rsidP="00592098">
      <w:pPr>
        <w:rPr>
          <w:rFonts w:ascii="Verdana" w:hAnsi="Verdana"/>
          <w:lang w:val="en-US"/>
        </w:rPr>
      </w:pPr>
      <w:r>
        <w:rPr>
          <w:noProof/>
          <w:lang w:val="en-US" w:bidi="he-IL"/>
        </w:rPr>
        <w:drawing>
          <wp:inline distT="0" distB="0" distL="0" distR="0" wp14:anchorId="01212351" wp14:editId="6F548E59">
            <wp:extent cx="3867150" cy="3619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867150" cy="3619500"/>
                    </a:xfrm>
                    <a:prstGeom prst="rect">
                      <a:avLst/>
                    </a:prstGeom>
                  </pic:spPr>
                </pic:pic>
              </a:graphicData>
            </a:graphic>
          </wp:inline>
        </w:drawing>
      </w:r>
    </w:p>
    <w:p w:rsidR="00592098" w:rsidRPr="00592098" w:rsidRDefault="00592098" w:rsidP="00592098">
      <w:pPr>
        <w:spacing w:after="0" w:line="260" w:lineRule="exact"/>
        <w:rPr>
          <w:rFonts w:ascii="Verdana" w:hAnsi="Verdana"/>
          <w:sz w:val="18"/>
          <w:szCs w:val="18"/>
          <w:lang w:val="en-US"/>
        </w:rPr>
      </w:pPr>
      <w:r w:rsidRPr="00592098">
        <w:rPr>
          <w:rFonts w:ascii="Verdana" w:hAnsi="Verdana"/>
          <w:sz w:val="18"/>
          <w:szCs w:val="18"/>
          <w:lang w:val="en-US"/>
        </w:rPr>
        <w:t xml:space="preserve">Four new members have joined during 2016-17: </w:t>
      </w:r>
    </w:p>
    <w:p w:rsidR="00592098" w:rsidRPr="00592098" w:rsidRDefault="00592098" w:rsidP="00DF6118">
      <w:pPr>
        <w:pStyle w:val="ListParagraph"/>
        <w:numPr>
          <w:ilvl w:val="0"/>
          <w:numId w:val="5"/>
        </w:numPr>
        <w:spacing w:after="0" w:line="260" w:lineRule="exact"/>
        <w:rPr>
          <w:rFonts w:ascii="Verdana" w:hAnsi="Verdana"/>
          <w:sz w:val="18"/>
          <w:szCs w:val="18"/>
          <w:lang w:val="en-US"/>
        </w:rPr>
      </w:pPr>
      <w:r w:rsidRPr="00592098">
        <w:rPr>
          <w:rFonts w:ascii="Verdana" w:hAnsi="Verdana"/>
          <w:sz w:val="18"/>
          <w:szCs w:val="18"/>
          <w:lang w:val="en-US"/>
        </w:rPr>
        <w:t>Chartered Institute of Library and Information Professionals (United Kingdom)</w:t>
      </w:r>
    </w:p>
    <w:p w:rsidR="00592098" w:rsidRPr="00167187" w:rsidRDefault="00592098" w:rsidP="00DF6118">
      <w:pPr>
        <w:pStyle w:val="ListParagraph"/>
        <w:numPr>
          <w:ilvl w:val="0"/>
          <w:numId w:val="5"/>
        </w:numPr>
        <w:spacing w:after="0" w:line="260" w:lineRule="exact"/>
        <w:rPr>
          <w:rFonts w:ascii="Verdana" w:hAnsi="Verdana"/>
          <w:sz w:val="18"/>
          <w:szCs w:val="18"/>
        </w:rPr>
      </w:pPr>
      <w:r>
        <w:rPr>
          <w:rFonts w:ascii="Verdana" w:hAnsi="Verdana"/>
          <w:sz w:val="18"/>
          <w:szCs w:val="18"/>
        </w:rPr>
        <w:t>The eLABa Consort</w:t>
      </w:r>
      <w:r w:rsidRPr="00167187">
        <w:rPr>
          <w:rFonts w:ascii="Verdana" w:hAnsi="Verdana"/>
          <w:sz w:val="18"/>
          <w:szCs w:val="18"/>
        </w:rPr>
        <w:t>ium (Lithuania)</w:t>
      </w:r>
    </w:p>
    <w:p w:rsidR="00592098" w:rsidRPr="00167187" w:rsidRDefault="00592098" w:rsidP="00DF6118">
      <w:pPr>
        <w:pStyle w:val="ListParagraph"/>
        <w:numPr>
          <w:ilvl w:val="0"/>
          <w:numId w:val="5"/>
        </w:numPr>
        <w:spacing w:after="0" w:line="260" w:lineRule="exact"/>
        <w:rPr>
          <w:rFonts w:ascii="Verdana" w:hAnsi="Verdana"/>
          <w:sz w:val="18"/>
          <w:szCs w:val="18"/>
        </w:rPr>
      </w:pPr>
      <w:r w:rsidRPr="00167187">
        <w:rPr>
          <w:rFonts w:ascii="Verdana" w:hAnsi="Verdana"/>
          <w:sz w:val="18"/>
          <w:szCs w:val="18"/>
        </w:rPr>
        <w:t>The National Library of Estonia</w:t>
      </w:r>
    </w:p>
    <w:p w:rsidR="00592098" w:rsidRDefault="00592098" w:rsidP="00DF6118">
      <w:pPr>
        <w:pStyle w:val="ListParagraph"/>
        <w:numPr>
          <w:ilvl w:val="0"/>
          <w:numId w:val="5"/>
        </w:numPr>
        <w:spacing w:after="0" w:line="260" w:lineRule="exact"/>
        <w:rPr>
          <w:rFonts w:ascii="Verdana" w:hAnsi="Verdana"/>
          <w:sz w:val="18"/>
          <w:szCs w:val="18"/>
        </w:rPr>
      </w:pPr>
      <w:r w:rsidRPr="00167187">
        <w:rPr>
          <w:rFonts w:ascii="Verdana" w:hAnsi="Verdana"/>
          <w:sz w:val="18"/>
          <w:szCs w:val="18"/>
        </w:rPr>
        <w:t>The National Library of Israel</w:t>
      </w:r>
    </w:p>
    <w:p w:rsidR="00592098" w:rsidRDefault="00592098" w:rsidP="00592098">
      <w:pPr>
        <w:spacing w:after="0" w:line="260" w:lineRule="exact"/>
        <w:rPr>
          <w:rFonts w:ascii="Verdana" w:hAnsi="Verdana"/>
          <w:sz w:val="18"/>
          <w:szCs w:val="18"/>
        </w:rPr>
      </w:pPr>
    </w:p>
    <w:p w:rsidR="00592098" w:rsidRPr="00592098" w:rsidRDefault="00592098" w:rsidP="00592098">
      <w:pPr>
        <w:spacing w:after="0" w:line="260" w:lineRule="exact"/>
        <w:rPr>
          <w:rFonts w:ascii="Verdana" w:hAnsi="Verdana"/>
          <w:sz w:val="18"/>
          <w:szCs w:val="18"/>
          <w:lang w:val="en-US"/>
        </w:rPr>
      </w:pPr>
      <w:r w:rsidRPr="00592098">
        <w:rPr>
          <w:rFonts w:ascii="Verdana" w:hAnsi="Verdana"/>
          <w:sz w:val="18"/>
          <w:szCs w:val="18"/>
          <w:lang w:val="en-US"/>
        </w:rPr>
        <w:t>One member has not yet approved the revised co-operation agreement.</w:t>
      </w:r>
    </w:p>
    <w:p w:rsidR="00592098" w:rsidRPr="00592098" w:rsidRDefault="00592098" w:rsidP="00592098">
      <w:pPr>
        <w:spacing w:after="0" w:line="260" w:lineRule="exact"/>
        <w:rPr>
          <w:rFonts w:ascii="Verdana" w:hAnsi="Verdana"/>
          <w:sz w:val="18"/>
          <w:szCs w:val="18"/>
          <w:lang w:val="en-US"/>
        </w:rPr>
      </w:pPr>
    </w:p>
    <w:p w:rsidR="00592098" w:rsidRPr="0048241E" w:rsidRDefault="00592098" w:rsidP="00592098">
      <w:pPr>
        <w:rPr>
          <w:rFonts w:ascii="Verdana" w:hAnsi="Verdana"/>
          <w:b/>
          <w:sz w:val="28"/>
          <w:lang w:val="en-US"/>
        </w:rPr>
      </w:pPr>
      <w:r w:rsidRPr="0048241E">
        <w:rPr>
          <w:rFonts w:ascii="Verdana" w:hAnsi="Verdana"/>
          <w:b/>
          <w:sz w:val="28"/>
          <w:lang w:val="en-US"/>
        </w:rPr>
        <w:t>Members’ Meeting 2016</w:t>
      </w:r>
    </w:p>
    <w:p w:rsidR="00592098" w:rsidRDefault="00592098" w:rsidP="00592098">
      <w:pPr>
        <w:spacing w:after="0" w:line="260" w:lineRule="exact"/>
        <w:rPr>
          <w:rFonts w:ascii="Verdana" w:hAnsi="Verdana"/>
          <w:sz w:val="18"/>
          <w:szCs w:val="18"/>
          <w:lang w:val="en"/>
        </w:rPr>
      </w:pPr>
      <w:r w:rsidRPr="00592098">
        <w:rPr>
          <w:rFonts w:ascii="Verdana" w:hAnsi="Verdana"/>
          <w:sz w:val="18"/>
          <w:szCs w:val="18"/>
          <w:lang w:val="en-US"/>
        </w:rPr>
        <w:t xml:space="preserve">The 2016 members’ meeting was hosted by the National Library of Latvia. The meeting was held in conjunction with the seminar </w:t>
      </w:r>
      <w:r w:rsidRPr="00167187">
        <w:rPr>
          <w:rFonts w:ascii="Verdana" w:hAnsi="Verdana"/>
          <w:i/>
          <w:sz w:val="18"/>
          <w:szCs w:val="18"/>
          <w:lang w:val="en"/>
        </w:rPr>
        <w:t xml:space="preserve">RDA in the Baltics and Eastern Europe, </w:t>
      </w:r>
      <w:r w:rsidRPr="00167187">
        <w:rPr>
          <w:rFonts w:ascii="Verdana" w:hAnsi="Verdana"/>
          <w:sz w:val="18"/>
          <w:szCs w:val="18"/>
          <w:lang w:val="en"/>
        </w:rPr>
        <w:t>a workshop o</w:t>
      </w:r>
      <w:r>
        <w:rPr>
          <w:rFonts w:ascii="Verdana" w:hAnsi="Verdana"/>
          <w:sz w:val="18"/>
          <w:szCs w:val="18"/>
          <w:lang w:val="en"/>
        </w:rPr>
        <w:t>n</w:t>
      </w:r>
      <w:r w:rsidRPr="00167187">
        <w:rPr>
          <w:rFonts w:ascii="Verdana" w:hAnsi="Verdana"/>
          <w:sz w:val="18"/>
          <w:szCs w:val="18"/>
          <w:lang w:val="en"/>
        </w:rPr>
        <w:t xml:space="preserve"> governance</w:t>
      </w:r>
      <w:r w:rsidRPr="00167187">
        <w:rPr>
          <w:rFonts w:ascii="Verdana" w:hAnsi="Verdana"/>
          <w:i/>
          <w:sz w:val="18"/>
          <w:szCs w:val="18"/>
          <w:lang w:val="en"/>
        </w:rPr>
        <w:t xml:space="preserve"> </w:t>
      </w:r>
      <w:r>
        <w:rPr>
          <w:rFonts w:ascii="Verdana" w:hAnsi="Verdana"/>
          <w:sz w:val="18"/>
          <w:szCs w:val="18"/>
          <w:lang w:val="en"/>
        </w:rPr>
        <w:t>and a Jane-</w:t>
      </w:r>
      <w:proofErr w:type="spellStart"/>
      <w:r>
        <w:rPr>
          <w:rFonts w:ascii="Verdana" w:hAnsi="Verdana"/>
          <w:sz w:val="18"/>
          <w:szCs w:val="18"/>
          <w:lang w:val="en"/>
        </w:rPr>
        <w:t>athon</w:t>
      </w:r>
      <w:proofErr w:type="spellEnd"/>
      <w:r>
        <w:rPr>
          <w:rFonts w:ascii="Verdana" w:hAnsi="Verdana"/>
          <w:sz w:val="18"/>
          <w:szCs w:val="18"/>
          <w:lang w:val="en"/>
        </w:rPr>
        <w:t xml:space="preserve"> event. This series of events attracted more than 90 delegates. </w:t>
      </w:r>
      <w:r w:rsidRPr="00167187">
        <w:rPr>
          <w:rFonts w:ascii="Verdana" w:hAnsi="Verdana"/>
          <w:sz w:val="18"/>
          <w:szCs w:val="18"/>
          <w:lang w:val="en"/>
        </w:rPr>
        <w:t>Fu</w:t>
      </w:r>
      <w:r>
        <w:rPr>
          <w:rFonts w:ascii="Verdana" w:hAnsi="Verdana"/>
          <w:sz w:val="18"/>
          <w:szCs w:val="18"/>
          <w:lang w:val="en"/>
        </w:rPr>
        <w:t xml:space="preserve">rther </w:t>
      </w:r>
      <w:r w:rsidRPr="00167187">
        <w:rPr>
          <w:rFonts w:ascii="Verdana" w:hAnsi="Verdana"/>
          <w:sz w:val="18"/>
          <w:szCs w:val="18"/>
          <w:lang w:val="en"/>
        </w:rPr>
        <w:t xml:space="preserve">details of the meeting can be found on the </w:t>
      </w:r>
      <w:hyperlink r:id="rId14" w:history="1">
        <w:r w:rsidRPr="00167187">
          <w:rPr>
            <w:rStyle w:val="Hyperlink"/>
            <w:rFonts w:ascii="Verdana" w:hAnsi="Verdana"/>
            <w:sz w:val="18"/>
            <w:szCs w:val="18"/>
            <w:lang w:val="en"/>
          </w:rPr>
          <w:t>website</w:t>
        </w:r>
      </w:hyperlink>
      <w:r w:rsidRPr="00167187">
        <w:rPr>
          <w:rFonts w:ascii="Verdana" w:hAnsi="Verdana"/>
          <w:sz w:val="18"/>
          <w:szCs w:val="18"/>
          <w:lang w:val="en"/>
        </w:rPr>
        <w:t>.</w:t>
      </w:r>
      <w:r>
        <w:rPr>
          <w:rFonts w:ascii="Verdana" w:hAnsi="Verdana"/>
          <w:sz w:val="18"/>
          <w:szCs w:val="18"/>
          <w:lang w:val="en"/>
        </w:rPr>
        <w:br/>
      </w:r>
      <w:r>
        <w:rPr>
          <w:rFonts w:ascii="Verdana" w:hAnsi="Verdana"/>
          <w:sz w:val="18"/>
          <w:szCs w:val="18"/>
          <w:lang w:val="en"/>
        </w:rPr>
        <w:br/>
      </w:r>
    </w:p>
    <w:p w:rsidR="00592098" w:rsidRDefault="00592098" w:rsidP="00592098">
      <w:pPr>
        <w:spacing w:after="0" w:line="260" w:lineRule="exact"/>
        <w:rPr>
          <w:rFonts w:ascii="Verdana" w:hAnsi="Verdana"/>
          <w:sz w:val="18"/>
          <w:szCs w:val="18"/>
          <w:lang w:val="en"/>
        </w:rPr>
      </w:pPr>
    </w:p>
    <w:p w:rsidR="00592098" w:rsidRPr="0048241E" w:rsidRDefault="00592098" w:rsidP="00592098">
      <w:pPr>
        <w:rPr>
          <w:rFonts w:ascii="Verdana" w:hAnsi="Verdana"/>
          <w:b/>
          <w:sz w:val="28"/>
          <w:lang w:val="en-US"/>
        </w:rPr>
      </w:pPr>
      <w:r w:rsidRPr="0048241E">
        <w:rPr>
          <w:rFonts w:ascii="Verdana" w:hAnsi="Verdana"/>
          <w:b/>
          <w:sz w:val="28"/>
          <w:lang w:val="en-US"/>
        </w:rPr>
        <w:t>Governance</w:t>
      </w:r>
    </w:p>
    <w:p w:rsidR="00592098" w:rsidRDefault="00592098" w:rsidP="00592098">
      <w:pPr>
        <w:spacing w:after="0" w:line="260" w:lineRule="exact"/>
        <w:rPr>
          <w:rFonts w:ascii="Verdana" w:hAnsi="Verdana"/>
          <w:sz w:val="18"/>
          <w:szCs w:val="18"/>
          <w:lang w:val="en"/>
        </w:rPr>
      </w:pPr>
      <w:r>
        <w:rPr>
          <w:rFonts w:ascii="Verdana" w:hAnsi="Verdana"/>
          <w:sz w:val="18"/>
          <w:szCs w:val="18"/>
          <w:lang w:val="en"/>
        </w:rPr>
        <w:t xml:space="preserve">Members participated in a workshop on governance at the Riga meeting. The workshop established principles by which the Europe region should work.  Members also agreed in principle to proposals for amending EURIG’s structure and processes for appointment of regional representatives to RDA </w:t>
      </w:r>
      <w:r>
        <w:rPr>
          <w:rFonts w:ascii="Verdana" w:hAnsi="Verdana"/>
          <w:sz w:val="18"/>
          <w:szCs w:val="18"/>
          <w:lang w:val="en"/>
        </w:rPr>
        <w:lastRenderedPageBreak/>
        <w:t>Board and RDA Steering Committee.  It was agreed to establish a EURIG Editorial Committee, Chaired by the RSC representative.  These outcomes were subsequently incorporated in the revised EURIG Co-operation agreement, which was approved by members in March 2017 and will come into effect from 1</w:t>
      </w:r>
      <w:r w:rsidRPr="00282220">
        <w:rPr>
          <w:rFonts w:ascii="Verdana" w:hAnsi="Verdana"/>
          <w:sz w:val="18"/>
          <w:szCs w:val="18"/>
          <w:vertAlign w:val="superscript"/>
          <w:lang w:val="en"/>
        </w:rPr>
        <w:t>st</w:t>
      </w:r>
      <w:r>
        <w:rPr>
          <w:rFonts w:ascii="Verdana" w:hAnsi="Verdana"/>
          <w:sz w:val="18"/>
          <w:szCs w:val="18"/>
          <w:lang w:val="en"/>
        </w:rPr>
        <w:t xml:space="preserve"> May, 2017.</w:t>
      </w:r>
    </w:p>
    <w:p w:rsidR="00592098" w:rsidRDefault="00592098" w:rsidP="00592098">
      <w:pPr>
        <w:spacing w:after="0" w:line="260" w:lineRule="exact"/>
        <w:rPr>
          <w:rFonts w:ascii="Verdana" w:hAnsi="Verdana"/>
          <w:sz w:val="18"/>
          <w:szCs w:val="18"/>
          <w:lang w:val="en"/>
        </w:rPr>
      </w:pPr>
    </w:p>
    <w:p w:rsidR="00592098" w:rsidRDefault="00592098" w:rsidP="00592098">
      <w:pPr>
        <w:spacing w:after="0" w:line="260" w:lineRule="exact"/>
        <w:rPr>
          <w:rFonts w:ascii="Verdana" w:hAnsi="Verdana"/>
          <w:sz w:val="18"/>
          <w:szCs w:val="18"/>
          <w:lang w:val="en"/>
        </w:rPr>
      </w:pPr>
      <w:r>
        <w:rPr>
          <w:rFonts w:ascii="Verdana" w:hAnsi="Verdana"/>
          <w:sz w:val="18"/>
          <w:szCs w:val="18"/>
          <w:lang w:val="en"/>
        </w:rPr>
        <w:t>The terms of the elected officers expire in May 2017.  Nominations were sought for 2017-2019 term.  As only 3 nominations were received, no election will be required and the new Executive Committee will take office following the 2017 Members’ Meeting.</w:t>
      </w:r>
    </w:p>
    <w:p w:rsidR="00592098" w:rsidRDefault="00592098" w:rsidP="00592098">
      <w:pPr>
        <w:spacing w:after="0" w:line="260" w:lineRule="exact"/>
        <w:rPr>
          <w:rFonts w:ascii="Verdana" w:hAnsi="Verdana"/>
          <w:sz w:val="18"/>
          <w:szCs w:val="18"/>
          <w:lang w:val="e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2694"/>
        <w:gridCol w:w="3543"/>
      </w:tblGrid>
      <w:tr w:rsidR="00592098" w:rsidRPr="006841EF" w:rsidTr="00EA489B">
        <w:tc>
          <w:tcPr>
            <w:tcW w:w="1809" w:type="dxa"/>
          </w:tcPr>
          <w:p w:rsidR="00592098" w:rsidRPr="006841EF" w:rsidRDefault="00592098" w:rsidP="00EA489B">
            <w:pPr>
              <w:spacing w:line="260" w:lineRule="exact"/>
              <w:rPr>
                <w:rFonts w:ascii="Verdana" w:hAnsi="Verdana"/>
                <w:b/>
                <w:sz w:val="18"/>
                <w:szCs w:val="18"/>
                <w:lang w:val="en"/>
              </w:rPr>
            </w:pPr>
            <w:r w:rsidRPr="006841EF">
              <w:rPr>
                <w:rFonts w:ascii="Verdana" w:hAnsi="Verdana"/>
                <w:b/>
                <w:sz w:val="18"/>
                <w:szCs w:val="18"/>
                <w:lang w:val="en"/>
              </w:rPr>
              <w:t>Office</w:t>
            </w:r>
          </w:p>
        </w:tc>
        <w:tc>
          <w:tcPr>
            <w:tcW w:w="2694" w:type="dxa"/>
          </w:tcPr>
          <w:p w:rsidR="00592098" w:rsidRPr="006841EF" w:rsidRDefault="00592098" w:rsidP="00EA489B">
            <w:pPr>
              <w:spacing w:line="260" w:lineRule="exact"/>
              <w:rPr>
                <w:rFonts w:ascii="Verdana" w:hAnsi="Verdana"/>
                <w:b/>
                <w:sz w:val="18"/>
                <w:szCs w:val="18"/>
                <w:lang w:val="en"/>
              </w:rPr>
            </w:pPr>
            <w:r w:rsidRPr="006841EF">
              <w:rPr>
                <w:rFonts w:ascii="Verdana" w:hAnsi="Verdana"/>
                <w:b/>
                <w:sz w:val="18"/>
                <w:szCs w:val="18"/>
                <w:lang w:val="en"/>
              </w:rPr>
              <w:t>Incumbent</w:t>
            </w:r>
          </w:p>
        </w:tc>
        <w:tc>
          <w:tcPr>
            <w:tcW w:w="3543" w:type="dxa"/>
          </w:tcPr>
          <w:p w:rsidR="00592098" w:rsidRPr="006841EF" w:rsidRDefault="00592098" w:rsidP="00EA489B">
            <w:pPr>
              <w:spacing w:line="260" w:lineRule="exact"/>
              <w:rPr>
                <w:rFonts w:ascii="Verdana" w:hAnsi="Verdana"/>
                <w:b/>
                <w:sz w:val="18"/>
                <w:szCs w:val="18"/>
                <w:lang w:val="en"/>
              </w:rPr>
            </w:pPr>
            <w:r w:rsidRPr="006841EF">
              <w:rPr>
                <w:rFonts w:ascii="Verdana" w:hAnsi="Verdana"/>
                <w:b/>
                <w:sz w:val="18"/>
                <w:szCs w:val="18"/>
                <w:lang w:val="en"/>
              </w:rPr>
              <w:t>2017-19</w:t>
            </w:r>
          </w:p>
        </w:tc>
      </w:tr>
      <w:tr w:rsidR="00592098" w:rsidTr="00EA489B">
        <w:tc>
          <w:tcPr>
            <w:tcW w:w="1809"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Chair</w:t>
            </w:r>
          </w:p>
        </w:tc>
        <w:tc>
          <w:tcPr>
            <w:tcW w:w="2694"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Alan Danskin (UK)</w:t>
            </w:r>
          </w:p>
        </w:tc>
        <w:tc>
          <w:tcPr>
            <w:tcW w:w="3543"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Hanne Hørl Hansen (Denmark)</w:t>
            </w:r>
          </w:p>
        </w:tc>
      </w:tr>
      <w:tr w:rsidR="00592098" w:rsidTr="00EA489B">
        <w:tc>
          <w:tcPr>
            <w:tcW w:w="1809"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Vice-Chair</w:t>
            </w:r>
          </w:p>
        </w:tc>
        <w:tc>
          <w:tcPr>
            <w:tcW w:w="2694"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Verena Schaffner (Austria)</w:t>
            </w:r>
          </w:p>
        </w:tc>
        <w:tc>
          <w:tcPr>
            <w:tcW w:w="3543"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 xml:space="preserve">Marija Liisa </w:t>
            </w:r>
            <w:r>
              <w:rPr>
                <w:rFonts w:ascii="Calibri" w:hAnsi="Calibri"/>
              </w:rPr>
              <w:t xml:space="preserve">Seppälä </w:t>
            </w:r>
            <w:r>
              <w:rPr>
                <w:rFonts w:ascii="Verdana" w:hAnsi="Verdana"/>
                <w:sz w:val="18"/>
                <w:szCs w:val="18"/>
                <w:lang w:val="en"/>
              </w:rPr>
              <w:t>(Finland)</w:t>
            </w:r>
          </w:p>
        </w:tc>
      </w:tr>
      <w:tr w:rsidR="00592098" w:rsidTr="00EA489B">
        <w:tc>
          <w:tcPr>
            <w:tcW w:w="1809"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Secretary</w:t>
            </w:r>
          </w:p>
        </w:tc>
        <w:tc>
          <w:tcPr>
            <w:tcW w:w="2694"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Anders Cato (Denmark)</w:t>
            </w:r>
          </w:p>
        </w:tc>
        <w:tc>
          <w:tcPr>
            <w:tcW w:w="3543"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Ahava Cohen (Israel)</w:t>
            </w:r>
          </w:p>
        </w:tc>
      </w:tr>
      <w:tr w:rsidR="00592098" w:rsidTr="00EA489B">
        <w:tc>
          <w:tcPr>
            <w:tcW w:w="1809"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Interim RSC Representative*</w:t>
            </w:r>
          </w:p>
        </w:tc>
        <w:tc>
          <w:tcPr>
            <w:tcW w:w="2694"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Renate Behrens (Germany)</w:t>
            </w:r>
          </w:p>
        </w:tc>
        <w:tc>
          <w:tcPr>
            <w:tcW w:w="3543" w:type="dxa"/>
          </w:tcPr>
          <w:p w:rsidR="00592098" w:rsidRDefault="00592098" w:rsidP="00EA489B">
            <w:pPr>
              <w:spacing w:line="260" w:lineRule="exact"/>
              <w:rPr>
                <w:rFonts w:ascii="Verdana" w:hAnsi="Verdana"/>
                <w:sz w:val="18"/>
                <w:szCs w:val="18"/>
                <w:lang w:val="en"/>
              </w:rPr>
            </w:pPr>
            <w:r>
              <w:rPr>
                <w:rFonts w:ascii="Verdana" w:hAnsi="Verdana"/>
                <w:sz w:val="18"/>
                <w:szCs w:val="18"/>
                <w:lang w:val="en"/>
              </w:rPr>
              <w:t>Renate Behrens (Germany)</w:t>
            </w:r>
          </w:p>
        </w:tc>
      </w:tr>
    </w:tbl>
    <w:p w:rsidR="00592098" w:rsidRDefault="00592098" w:rsidP="00592098">
      <w:pPr>
        <w:spacing w:after="0" w:line="260" w:lineRule="exact"/>
        <w:rPr>
          <w:rFonts w:ascii="Verdana" w:hAnsi="Verdana"/>
          <w:sz w:val="18"/>
          <w:szCs w:val="18"/>
          <w:lang w:val="en"/>
        </w:rPr>
      </w:pPr>
    </w:p>
    <w:p w:rsidR="00592098" w:rsidRDefault="00592098" w:rsidP="00592098">
      <w:pPr>
        <w:spacing w:after="0" w:line="260" w:lineRule="exact"/>
        <w:rPr>
          <w:rFonts w:ascii="Verdana" w:hAnsi="Verdana"/>
          <w:sz w:val="18"/>
          <w:szCs w:val="18"/>
          <w:lang w:val="en"/>
        </w:rPr>
      </w:pPr>
      <w:r>
        <w:rPr>
          <w:rFonts w:ascii="Verdana" w:hAnsi="Verdana"/>
          <w:sz w:val="18"/>
          <w:szCs w:val="18"/>
          <w:lang w:val="en"/>
        </w:rPr>
        <w:t>*Ex Officio member</w:t>
      </w:r>
      <w:r>
        <w:rPr>
          <w:rFonts w:ascii="Verdana" w:hAnsi="Verdana"/>
          <w:sz w:val="18"/>
          <w:szCs w:val="18"/>
          <w:lang w:val="en"/>
        </w:rPr>
        <w:br/>
      </w:r>
      <w:r>
        <w:rPr>
          <w:rFonts w:ascii="Verdana" w:hAnsi="Verdana"/>
          <w:sz w:val="18"/>
          <w:szCs w:val="18"/>
          <w:lang w:val="en"/>
        </w:rPr>
        <w:br/>
      </w:r>
    </w:p>
    <w:p w:rsidR="00592098" w:rsidRPr="00592098" w:rsidRDefault="00592098" w:rsidP="00592098">
      <w:pPr>
        <w:rPr>
          <w:rFonts w:ascii="Verdana" w:hAnsi="Verdana"/>
          <w:b/>
          <w:sz w:val="28"/>
          <w:szCs w:val="28"/>
        </w:rPr>
      </w:pPr>
      <w:r w:rsidRPr="00592098">
        <w:rPr>
          <w:rFonts w:ascii="Verdana" w:hAnsi="Verdana"/>
          <w:b/>
          <w:sz w:val="28"/>
          <w:szCs w:val="28"/>
        </w:rPr>
        <w:t>RDA Implementation</w:t>
      </w:r>
    </w:p>
    <w:p w:rsidR="00592098" w:rsidRPr="00592098" w:rsidRDefault="00592098" w:rsidP="00592098">
      <w:pPr>
        <w:rPr>
          <w:rFonts w:ascii="Verdana" w:hAnsi="Verdana"/>
          <w:sz w:val="18"/>
          <w:szCs w:val="18"/>
          <w:lang w:val="en-US"/>
        </w:rPr>
      </w:pPr>
      <w:r w:rsidRPr="00592098">
        <w:rPr>
          <w:rFonts w:ascii="Verdana" w:hAnsi="Verdana"/>
          <w:sz w:val="18"/>
          <w:szCs w:val="18"/>
          <w:lang w:val="en-US"/>
        </w:rPr>
        <w:t>The following implementations were announced in 2016-2017</w:t>
      </w:r>
    </w:p>
    <w:p w:rsidR="00592098" w:rsidRPr="001D1CA8" w:rsidRDefault="00592098" w:rsidP="00DF6118">
      <w:pPr>
        <w:pStyle w:val="ListParagraph"/>
        <w:numPr>
          <w:ilvl w:val="0"/>
          <w:numId w:val="6"/>
        </w:numPr>
        <w:spacing w:after="160" w:line="259" w:lineRule="auto"/>
        <w:rPr>
          <w:rFonts w:ascii="Verdana" w:hAnsi="Verdana"/>
          <w:sz w:val="18"/>
          <w:szCs w:val="18"/>
          <w:lang w:val="en-US"/>
        </w:rPr>
      </w:pPr>
      <w:r w:rsidRPr="001D1CA8">
        <w:rPr>
          <w:rFonts w:ascii="Verdana" w:hAnsi="Verdana"/>
          <w:sz w:val="18"/>
          <w:szCs w:val="18"/>
          <w:lang w:val="en-US"/>
        </w:rPr>
        <w:t>Iceland implemented RDA during 2016.</w:t>
      </w:r>
    </w:p>
    <w:p w:rsidR="00592098" w:rsidRPr="001D1CA8" w:rsidRDefault="00592098" w:rsidP="00DF6118">
      <w:pPr>
        <w:pStyle w:val="ListParagraph"/>
        <w:numPr>
          <w:ilvl w:val="0"/>
          <w:numId w:val="6"/>
        </w:numPr>
        <w:spacing w:after="160" w:line="259" w:lineRule="auto"/>
        <w:rPr>
          <w:rFonts w:ascii="Verdana" w:hAnsi="Verdana"/>
          <w:sz w:val="18"/>
          <w:szCs w:val="18"/>
          <w:lang w:val="en-US"/>
        </w:rPr>
      </w:pPr>
      <w:r w:rsidRPr="001D1CA8">
        <w:rPr>
          <w:rFonts w:ascii="Verdana" w:hAnsi="Verdana"/>
          <w:sz w:val="18"/>
          <w:szCs w:val="18"/>
          <w:lang w:val="en-US"/>
        </w:rPr>
        <w:t>The Danish Agency for Culture and Palaces announced that Denmark will implement RDA with effect from 1</w:t>
      </w:r>
      <w:r w:rsidRPr="001D1CA8">
        <w:rPr>
          <w:rFonts w:ascii="Verdana" w:hAnsi="Verdana"/>
          <w:sz w:val="18"/>
          <w:szCs w:val="18"/>
          <w:vertAlign w:val="superscript"/>
          <w:lang w:val="en-US"/>
        </w:rPr>
        <w:t>st</w:t>
      </w:r>
      <w:r w:rsidRPr="001D1CA8">
        <w:rPr>
          <w:rFonts w:ascii="Verdana" w:hAnsi="Verdana"/>
          <w:sz w:val="18"/>
          <w:szCs w:val="18"/>
          <w:lang w:val="en-US"/>
        </w:rPr>
        <w:t xml:space="preserve"> January 2018.</w:t>
      </w:r>
    </w:p>
    <w:p w:rsidR="00592098" w:rsidRPr="001D1CA8" w:rsidRDefault="00592098" w:rsidP="00DF6118">
      <w:pPr>
        <w:pStyle w:val="ListParagraph"/>
        <w:numPr>
          <w:ilvl w:val="0"/>
          <w:numId w:val="6"/>
        </w:numPr>
        <w:spacing w:after="160" w:line="259" w:lineRule="auto"/>
        <w:rPr>
          <w:rFonts w:ascii="Verdana" w:hAnsi="Verdana"/>
          <w:sz w:val="18"/>
          <w:szCs w:val="18"/>
          <w:lang w:val="en-US"/>
        </w:rPr>
      </w:pPr>
      <w:r w:rsidRPr="001D1CA8">
        <w:rPr>
          <w:rFonts w:ascii="Verdana" w:hAnsi="Verdana"/>
          <w:sz w:val="18"/>
          <w:szCs w:val="18"/>
          <w:lang w:val="en"/>
        </w:rPr>
        <w:t xml:space="preserve">The National Library of Spain decided to adopt the standard </w:t>
      </w:r>
      <w:r w:rsidRPr="001D1CA8">
        <w:rPr>
          <w:rFonts w:ascii="Verdana" w:hAnsi="Verdana"/>
          <w:i/>
          <w:iCs/>
          <w:sz w:val="18"/>
          <w:szCs w:val="18"/>
          <w:lang w:val="en"/>
        </w:rPr>
        <w:t>RDA: Resource Description and Access</w:t>
      </w:r>
      <w:r w:rsidRPr="001D1CA8">
        <w:rPr>
          <w:rFonts w:ascii="Verdana" w:hAnsi="Verdana"/>
          <w:sz w:val="18"/>
          <w:szCs w:val="18"/>
          <w:lang w:val="en"/>
        </w:rPr>
        <w:t xml:space="preserve"> for cataloging their collections, with effect from 1</w:t>
      </w:r>
      <w:r w:rsidRPr="001D1CA8">
        <w:rPr>
          <w:rFonts w:ascii="Verdana" w:hAnsi="Verdana"/>
          <w:sz w:val="18"/>
          <w:szCs w:val="18"/>
          <w:vertAlign w:val="superscript"/>
          <w:lang w:val="en"/>
        </w:rPr>
        <w:t>st</w:t>
      </w:r>
      <w:r w:rsidRPr="001D1CA8">
        <w:rPr>
          <w:rFonts w:ascii="Verdana" w:hAnsi="Verdana"/>
          <w:sz w:val="18"/>
          <w:szCs w:val="18"/>
          <w:lang w:val="en"/>
        </w:rPr>
        <w:t xml:space="preserve"> January 2019.</w:t>
      </w:r>
    </w:p>
    <w:p w:rsidR="00592098" w:rsidRPr="001D1CA8" w:rsidRDefault="00592098" w:rsidP="00592098">
      <w:pPr>
        <w:rPr>
          <w:rFonts w:ascii="Verdana" w:hAnsi="Verdana"/>
          <w:sz w:val="18"/>
          <w:szCs w:val="18"/>
          <w:lang w:val="en-US"/>
        </w:rPr>
      </w:pPr>
      <w:r w:rsidRPr="001D1CA8">
        <w:rPr>
          <w:rFonts w:ascii="Verdana" w:hAnsi="Verdana"/>
          <w:sz w:val="18"/>
          <w:szCs w:val="18"/>
          <w:lang w:val="en-US"/>
        </w:rPr>
        <w:t xml:space="preserve">Many other members continued to progress implementations that are already underway.  There is an outstanding action on </w:t>
      </w:r>
      <w:r w:rsidR="0094387A">
        <w:rPr>
          <w:rFonts w:ascii="Verdana" w:hAnsi="Verdana"/>
          <w:sz w:val="18"/>
          <w:szCs w:val="18"/>
          <w:lang w:val="en-US"/>
        </w:rPr>
        <w:t>The Executive Committee</w:t>
      </w:r>
      <w:r w:rsidRPr="001D1CA8">
        <w:rPr>
          <w:rFonts w:ascii="Verdana" w:hAnsi="Verdana"/>
          <w:sz w:val="18"/>
          <w:szCs w:val="18"/>
          <w:lang w:val="en-US"/>
        </w:rPr>
        <w:t xml:space="preserve"> to develop a roster showing members’ implementation status.  This will be taken forward in the new pages.</w:t>
      </w:r>
      <w:r>
        <w:rPr>
          <w:rFonts w:ascii="Verdana" w:hAnsi="Verdana"/>
          <w:sz w:val="18"/>
          <w:szCs w:val="18"/>
          <w:lang w:val="en-US"/>
        </w:rPr>
        <w:br/>
      </w:r>
    </w:p>
    <w:p w:rsidR="00592098" w:rsidRPr="00592098" w:rsidRDefault="00592098" w:rsidP="00592098">
      <w:pPr>
        <w:rPr>
          <w:rFonts w:ascii="Verdana" w:hAnsi="Verdana"/>
          <w:b/>
          <w:sz w:val="28"/>
          <w:szCs w:val="28"/>
          <w:lang w:val="en-US"/>
        </w:rPr>
      </w:pPr>
      <w:r w:rsidRPr="00592098">
        <w:rPr>
          <w:rFonts w:ascii="Verdana" w:hAnsi="Verdana"/>
          <w:b/>
          <w:sz w:val="28"/>
          <w:szCs w:val="28"/>
          <w:lang w:val="en-US"/>
        </w:rPr>
        <w:t>RDA Development</w:t>
      </w:r>
    </w:p>
    <w:p w:rsidR="00592098" w:rsidRPr="001D1CA8" w:rsidRDefault="00592098" w:rsidP="00592098">
      <w:pPr>
        <w:rPr>
          <w:rFonts w:ascii="Verdana" w:hAnsi="Verdana"/>
          <w:sz w:val="18"/>
          <w:szCs w:val="18"/>
          <w:lang w:val="en-US"/>
        </w:rPr>
      </w:pPr>
      <w:r w:rsidRPr="001D1CA8">
        <w:rPr>
          <w:rFonts w:ascii="Verdana" w:hAnsi="Verdana"/>
          <w:sz w:val="18"/>
          <w:szCs w:val="18"/>
          <w:lang w:val="en-US"/>
        </w:rPr>
        <w:t xml:space="preserve">EURIG formed an interim Editorial Committee </w:t>
      </w:r>
      <w:r>
        <w:rPr>
          <w:rFonts w:ascii="Verdana" w:hAnsi="Verdana"/>
          <w:sz w:val="18"/>
          <w:szCs w:val="18"/>
          <w:lang w:val="en-US"/>
        </w:rPr>
        <w:t>(</w:t>
      </w:r>
      <w:r w:rsidR="0094387A">
        <w:rPr>
          <w:rFonts w:ascii="Verdana" w:hAnsi="Verdana"/>
          <w:sz w:val="18"/>
          <w:szCs w:val="18"/>
          <w:lang w:val="en-US"/>
        </w:rPr>
        <w:t>The Editorial Committee</w:t>
      </w:r>
      <w:r>
        <w:rPr>
          <w:rFonts w:ascii="Verdana" w:hAnsi="Verdana"/>
          <w:sz w:val="18"/>
          <w:szCs w:val="18"/>
          <w:lang w:val="en-US"/>
        </w:rPr>
        <w:t xml:space="preserve">) </w:t>
      </w:r>
      <w:r w:rsidRPr="001D1CA8">
        <w:rPr>
          <w:rFonts w:ascii="Verdana" w:hAnsi="Verdana"/>
          <w:sz w:val="18"/>
          <w:szCs w:val="18"/>
          <w:lang w:val="en-US"/>
        </w:rPr>
        <w:t>in July 2016 to coordinate responses to RDA proposals.  D</w:t>
      </w:r>
      <w:r>
        <w:rPr>
          <w:rFonts w:ascii="Verdana" w:hAnsi="Verdana"/>
          <w:sz w:val="18"/>
          <w:szCs w:val="18"/>
          <w:lang w:val="en-US"/>
        </w:rPr>
        <w:t>N</w:t>
      </w:r>
      <w:r w:rsidRPr="001D1CA8">
        <w:rPr>
          <w:rFonts w:ascii="Verdana" w:hAnsi="Verdana"/>
          <w:sz w:val="18"/>
          <w:szCs w:val="18"/>
          <w:lang w:val="en-US"/>
        </w:rPr>
        <w:t>B kindly allowed EURIG to share the infrastructure developed to facilitate the DACH community’s work.  The current membership of the Editorial Committee is:</w:t>
      </w:r>
    </w:p>
    <w:p w:rsidR="00592098" w:rsidRPr="001D1CA8" w:rsidRDefault="00592098" w:rsidP="00DF6118">
      <w:pPr>
        <w:pStyle w:val="ListParagraph"/>
        <w:numPr>
          <w:ilvl w:val="0"/>
          <w:numId w:val="7"/>
        </w:numPr>
        <w:spacing w:after="0" w:line="259" w:lineRule="auto"/>
        <w:rPr>
          <w:rFonts w:ascii="Verdana" w:hAnsi="Verdana"/>
          <w:sz w:val="18"/>
          <w:szCs w:val="18"/>
        </w:rPr>
      </w:pPr>
      <w:r w:rsidRPr="001D1CA8">
        <w:rPr>
          <w:rFonts w:ascii="Verdana" w:hAnsi="Verdana"/>
          <w:sz w:val="18"/>
          <w:szCs w:val="18"/>
        </w:rPr>
        <w:t>Renate Behrens (DNB, Chair, Interim RSC Representative)</w:t>
      </w:r>
    </w:p>
    <w:p w:rsidR="00592098" w:rsidRPr="00592098" w:rsidRDefault="00592098" w:rsidP="00DF6118">
      <w:pPr>
        <w:pStyle w:val="ListParagraph"/>
        <w:numPr>
          <w:ilvl w:val="0"/>
          <w:numId w:val="7"/>
        </w:numPr>
        <w:spacing w:after="0" w:line="259" w:lineRule="auto"/>
        <w:rPr>
          <w:rFonts w:ascii="Verdana" w:hAnsi="Verdana"/>
          <w:sz w:val="18"/>
          <w:szCs w:val="18"/>
          <w:lang w:val="en-US"/>
        </w:rPr>
      </w:pPr>
      <w:r w:rsidRPr="00592098">
        <w:rPr>
          <w:rFonts w:ascii="Verdana" w:hAnsi="Verdana"/>
          <w:sz w:val="18"/>
          <w:szCs w:val="18"/>
          <w:lang w:val="en-US"/>
        </w:rPr>
        <w:t>Anders Cato (Danish Agency of Culture and Palaces, Secretary)</w:t>
      </w:r>
    </w:p>
    <w:p w:rsidR="00592098" w:rsidRPr="001D1CA8" w:rsidRDefault="00592098" w:rsidP="00DF6118">
      <w:pPr>
        <w:pStyle w:val="NormalWeb"/>
        <w:numPr>
          <w:ilvl w:val="0"/>
          <w:numId w:val="7"/>
        </w:numPr>
        <w:shd w:val="clear" w:color="auto" w:fill="FFFFFF"/>
        <w:rPr>
          <w:rFonts w:ascii="Verdana" w:hAnsi="Verdana"/>
          <w:sz w:val="18"/>
          <w:szCs w:val="18"/>
          <w:lang w:val="en-US"/>
        </w:rPr>
      </w:pPr>
      <w:r w:rsidRPr="001D1CA8">
        <w:rPr>
          <w:rFonts w:ascii="Verdana" w:hAnsi="Verdana"/>
          <w:sz w:val="18"/>
          <w:szCs w:val="18"/>
          <w:lang w:val="en-US"/>
        </w:rPr>
        <w:t>Christian Aliverti (National Library of Switzerland)</w:t>
      </w:r>
    </w:p>
    <w:p w:rsidR="00592098" w:rsidRPr="00592098" w:rsidRDefault="00592098" w:rsidP="00DF6118">
      <w:pPr>
        <w:pStyle w:val="ListParagraph"/>
        <w:numPr>
          <w:ilvl w:val="0"/>
          <w:numId w:val="7"/>
        </w:numPr>
        <w:spacing w:after="0" w:line="259" w:lineRule="auto"/>
        <w:rPr>
          <w:rFonts w:ascii="Verdana" w:hAnsi="Verdana"/>
          <w:sz w:val="18"/>
          <w:szCs w:val="18"/>
          <w:lang w:val="en-US"/>
        </w:rPr>
      </w:pPr>
      <w:r w:rsidRPr="00592098">
        <w:rPr>
          <w:rFonts w:ascii="Verdana" w:hAnsi="Verdana"/>
          <w:sz w:val="18"/>
          <w:szCs w:val="18"/>
          <w:lang w:val="en-US"/>
        </w:rPr>
        <w:t>Alan Danskin (BL, EURIG Executive Committee representative)</w:t>
      </w:r>
    </w:p>
    <w:p w:rsidR="00592098" w:rsidRPr="001D1CA8" w:rsidRDefault="00592098" w:rsidP="00DF6118">
      <w:pPr>
        <w:pStyle w:val="ListParagraph"/>
        <w:numPr>
          <w:ilvl w:val="0"/>
          <w:numId w:val="7"/>
        </w:numPr>
        <w:spacing w:after="0" w:line="259" w:lineRule="auto"/>
        <w:rPr>
          <w:rFonts w:ascii="Verdana" w:hAnsi="Verdana"/>
          <w:sz w:val="18"/>
          <w:szCs w:val="18"/>
        </w:rPr>
      </w:pPr>
      <w:r w:rsidRPr="001D1CA8">
        <w:rPr>
          <w:rFonts w:ascii="Verdana" w:hAnsi="Verdana"/>
          <w:sz w:val="18"/>
          <w:szCs w:val="18"/>
        </w:rPr>
        <w:t>Hanne Hørl Hansen (Danish Bibliographic Agency)</w:t>
      </w:r>
    </w:p>
    <w:p w:rsidR="00592098" w:rsidRPr="00592098" w:rsidRDefault="00592098" w:rsidP="00DF6118">
      <w:pPr>
        <w:pStyle w:val="ListParagraph"/>
        <w:numPr>
          <w:ilvl w:val="0"/>
          <w:numId w:val="7"/>
        </w:numPr>
        <w:spacing w:after="0" w:line="259" w:lineRule="auto"/>
        <w:rPr>
          <w:rFonts w:ascii="Verdana" w:hAnsi="Verdana"/>
          <w:sz w:val="18"/>
          <w:szCs w:val="18"/>
          <w:lang w:val="en-US"/>
        </w:rPr>
      </w:pPr>
      <w:proofErr w:type="spellStart"/>
      <w:r w:rsidRPr="00592098">
        <w:rPr>
          <w:rFonts w:ascii="Verdana" w:hAnsi="Verdana"/>
          <w:sz w:val="18"/>
          <w:szCs w:val="18"/>
          <w:lang w:val="en-US"/>
        </w:rPr>
        <w:t>Hallfríður</w:t>
      </w:r>
      <w:proofErr w:type="spellEnd"/>
      <w:r w:rsidRPr="00592098">
        <w:rPr>
          <w:rFonts w:ascii="Verdana" w:hAnsi="Verdana"/>
          <w:sz w:val="18"/>
          <w:szCs w:val="18"/>
          <w:lang w:val="en-US"/>
        </w:rPr>
        <w:t xml:space="preserve"> </w:t>
      </w:r>
      <w:proofErr w:type="spellStart"/>
      <w:r w:rsidRPr="00592098">
        <w:rPr>
          <w:rFonts w:ascii="Verdana" w:hAnsi="Verdana"/>
          <w:sz w:val="18"/>
          <w:szCs w:val="18"/>
          <w:lang w:val="en-US"/>
        </w:rPr>
        <w:t>Kristjánsdóttir</w:t>
      </w:r>
      <w:proofErr w:type="spellEnd"/>
      <w:r w:rsidRPr="00592098">
        <w:rPr>
          <w:rFonts w:ascii="Verdana" w:hAnsi="Verdana"/>
          <w:sz w:val="18"/>
          <w:szCs w:val="18"/>
          <w:lang w:val="en-US"/>
        </w:rPr>
        <w:t xml:space="preserve"> (National and University Library of Iceland</w:t>
      </w:r>
    </w:p>
    <w:p w:rsidR="00592098" w:rsidRPr="00592098" w:rsidRDefault="00592098" w:rsidP="00DF6118">
      <w:pPr>
        <w:pStyle w:val="NormalWeb"/>
        <w:numPr>
          <w:ilvl w:val="0"/>
          <w:numId w:val="7"/>
        </w:numPr>
        <w:shd w:val="clear" w:color="auto" w:fill="FFFFFF"/>
        <w:rPr>
          <w:rFonts w:ascii="Verdana" w:hAnsi="Verdana"/>
          <w:sz w:val="18"/>
          <w:szCs w:val="18"/>
          <w:lang w:val="en-US"/>
        </w:rPr>
      </w:pPr>
      <w:r w:rsidRPr="00592098">
        <w:rPr>
          <w:rFonts w:ascii="Verdana" w:hAnsi="Verdana"/>
          <w:sz w:val="18"/>
          <w:szCs w:val="18"/>
          <w:lang w:val="en-US"/>
        </w:rPr>
        <w:t>Marja-Liisa Seppälä (National Library of Finland)</w:t>
      </w:r>
    </w:p>
    <w:p w:rsidR="00592098" w:rsidRPr="00592098" w:rsidRDefault="00592098" w:rsidP="00DF6118">
      <w:pPr>
        <w:pStyle w:val="ListParagraph"/>
        <w:numPr>
          <w:ilvl w:val="0"/>
          <w:numId w:val="7"/>
        </w:numPr>
        <w:spacing w:after="0" w:line="259" w:lineRule="auto"/>
        <w:rPr>
          <w:rStyle w:val="Strong"/>
          <w:rFonts w:ascii="Verdana" w:hAnsi="Verdana"/>
          <w:b w:val="0"/>
          <w:bCs w:val="0"/>
          <w:sz w:val="18"/>
          <w:szCs w:val="18"/>
          <w:lang w:val="en-US"/>
        </w:rPr>
      </w:pPr>
      <w:r w:rsidRPr="00592098">
        <w:rPr>
          <w:rStyle w:val="Strong"/>
          <w:rFonts w:ascii="Verdana" w:hAnsi="Verdana"/>
          <w:b w:val="0"/>
          <w:bCs w:val="0"/>
          <w:sz w:val="18"/>
          <w:szCs w:val="18"/>
          <w:lang w:val="en-US"/>
        </w:rPr>
        <w:t xml:space="preserve">Christoph </w:t>
      </w:r>
      <w:proofErr w:type="spellStart"/>
      <w:r w:rsidRPr="00592098">
        <w:rPr>
          <w:rStyle w:val="Strong"/>
          <w:rFonts w:ascii="Verdana" w:hAnsi="Verdana"/>
          <w:b w:val="0"/>
          <w:bCs w:val="0"/>
          <w:sz w:val="18"/>
          <w:szCs w:val="18"/>
          <w:lang w:val="en-US"/>
        </w:rPr>
        <w:t>Steiger</w:t>
      </w:r>
      <w:proofErr w:type="spellEnd"/>
      <w:r w:rsidRPr="00592098">
        <w:rPr>
          <w:rStyle w:val="Strong"/>
          <w:rFonts w:ascii="Verdana" w:hAnsi="Verdana"/>
          <w:b w:val="0"/>
          <w:bCs w:val="0"/>
          <w:sz w:val="18"/>
          <w:szCs w:val="18"/>
          <w:lang w:val="en-US"/>
        </w:rPr>
        <w:t xml:space="preserve"> (</w:t>
      </w:r>
      <w:r w:rsidRPr="00592098">
        <w:rPr>
          <w:rFonts w:ascii="Verdana" w:hAnsi="Verdana"/>
          <w:sz w:val="18"/>
          <w:szCs w:val="18"/>
          <w:lang w:val="en-US"/>
        </w:rPr>
        <w:t>University of Music and Performing Arts Vienna</w:t>
      </w:r>
      <w:r w:rsidRPr="00592098">
        <w:rPr>
          <w:rStyle w:val="Strong"/>
          <w:rFonts w:ascii="Verdana" w:hAnsi="Verdana"/>
          <w:b w:val="0"/>
          <w:bCs w:val="0"/>
          <w:sz w:val="18"/>
          <w:szCs w:val="18"/>
          <w:lang w:val="en-US"/>
        </w:rPr>
        <w:t>)</w:t>
      </w:r>
    </w:p>
    <w:p w:rsidR="00592098" w:rsidRDefault="00592098" w:rsidP="00592098">
      <w:pPr>
        <w:rPr>
          <w:rFonts w:ascii="Verdana" w:hAnsi="Verdana"/>
          <w:sz w:val="18"/>
          <w:szCs w:val="18"/>
          <w:lang w:val="en-US"/>
        </w:rPr>
      </w:pPr>
    </w:p>
    <w:p w:rsidR="00592098" w:rsidRDefault="0094387A" w:rsidP="00592098">
      <w:pPr>
        <w:rPr>
          <w:rFonts w:ascii="Verdana" w:hAnsi="Verdana"/>
          <w:sz w:val="18"/>
          <w:szCs w:val="18"/>
          <w:lang w:val="en-US"/>
        </w:rPr>
      </w:pPr>
      <w:r>
        <w:rPr>
          <w:rFonts w:ascii="Verdana" w:hAnsi="Verdana"/>
          <w:sz w:val="18"/>
          <w:szCs w:val="18"/>
          <w:lang w:val="en-US"/>
        </w:rPr>
        <w:t>The Editorial Committee</w:t>
      </w:r>
      <w:r w:rsidR="00592098">
        <w:rPr>
          <w:rFonts w:ascii="Verdana" w:hAnsi="Verdana"/>
          <w:sz w:val="18"/>
          <w:szCs w:val="18"/>
          <w:lang w:val="en-US"/>
        </w:rPr>
        <w:t xml:space="preserve"> discussed the 2016 RSC papers, taking account of national discussions and prepared the responses, in a series of virtual meetings during September. The committee has met on two subsequent occasions.</w:t>
      </w:r>
    </w:p>
    <w:p w:rsidR="00592098" w:rsidRPr="001D1CA8" w:rsidRDefault="00592098" w:rsidP="00592098">
      <w:pPr>
        <w:rPr>
          <w:rFonts w:ascii="Verdana" w:hAnsi="Verdana"/>
          <w:sz w:val="18"/>
          <w:szCs w:val="18"/>
          <w:lang w:val="en-US"/>
        </w:rPr>
      </w:pPr>
      <w:r>
        <w:rPr>
          <w:rFonts w:ascii="Verdana" w:hAnsi="Verdana"/>
          <w:sz w:val="18"/>
          <w:szCs w:val="18"/>
          <w:lang w:val="en-US"/>
        </w:rPr>
        <w:t>Renate Behrens represented the Europe Region at the November 2016 RSC Meeting hosted by DNB in Frankfurt.</w:t>
      </w:r>
    </w:p>
    <w:p w:rsidR="00592098" w:rsidRPr="001D1CA8" w:rsidRDefault="00592098" w:rsidP="00592098">
      <w:pPr>
        <w:rPr>
          <w:rFonts w:ascii="Verdana" w:hAnsi="Verdana"/>
          <w:sz w:val="18"/>
          <w:szCs w:val="18"/>
          <w:lang w:val="en-US"/>
        </w:rPr>
      </w:pPr>
      <w:r w:rsidRPr="001D1CA8">
        <w:rPr>
          <w:rFonts w:ascii="Verdana" w:hAnsi="Verdana"/>
          <w:sz w:val="18"/>
          <w:szCs w:val="18"/>
          <w:lang w:val="en-US"/>
        </w:rPr>
        <w:lastRenderedPageBreak/>
        <w:t>EURIG members serve on the following RDA Working Groups.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6521"/>
      </w:tblGrid>
      <w:tr w:rsidR="00592098" w:rsidRPr="00346BB2" w:rsidTr="00EA489B">
        <w:tc>
          <w:tcPr>
            <w:tcW w:w="1809" w:type="dxa"/>
          </w:tcPr>
          <w:p w:rsidR="00592098" w:rsidRPr="001D1CA8" w:rsidRDefault="00592098" w:rsidP="00EA489B">
            <w:pPr>
              <w:rPr>
                <w:rFonts w:ascii="Verdana" w:hAnsi="Verdana"/>
                <w:sz w:val="18"/>
                <w:szCs w:val="18"/>
                <w:lang w:val="en-US"/>
              </w:rPr>
            </w:pPr>
            <w:r w:rsidRPr="001D1CA8">
              <w:rPr>
                <w:rFonts w:ascii="Verdana" w:hAnsi="Verdana"/>
                <w:sz w:val="18"/>
                <w:szCs w:val="18"/>
                <w:lang w:val="en-US"/>
              </w:rPr>
              <w:t>Aggregates</w:t>
            </w:r>
          </w:p>
        </w:tc>
        <w:tc>
          <w:tcPr>
            <w:tcW w:w="6521" w:type="dxa"/>
          </w:tcPr>
          <w:p w:rsidR="00592098" w:rsidRPr="00592098" w:rsidRDefault="00592098" w:rsidP="00EA489B">
            <w:pPr>
              <w:rPr>
                <w:rFonts w:ascii="Verdana" w:hAnsi="Verdana" w:cs="Calibri"/>
                <w:sz w:val="18"/>
                <w:szCs w:val="18"/>
                <w:lang w:val="en-US"/>
              </w:rPr>
            </w:pPr>
            <w:r w:rsidRPr="00592098">
              <w:rPr>
                <w:rFonts w:ascii="Verdana" w:hAnsi="Verdana" w:cs="Calibri"/>
                <w:sz w:val="18"/>
                <w:szCs w:val="18"/>
                <w:lang w:val="en-US"/>
              </w:rPr>
              <w:t xml:space="preserve">Françoise </w:t>
            </w:r>
            <w:proofErr w:type="spellStart"/>
            <w:r w:rsidRPr="00592098">
              <w:rPr>
                <w:rFonts w:ascii="Verdana" w:hAnsi="Verdana" w:cs="Calibri"/>
                <w:sz w:val="18"/>
                <w:szCs w:val="18"/>
                <w:lang w:val="en-US"/>
              </w:rPr>
              <w:t>Leresche</w:t>
            </w:r>
            <w:proofErr w:type="spellEnd"/>
            <w:r w:rsidRPr="00592098">
              <w:rPr>
                <w:rFonts w:ascii="Verdana" w:hAnsi="Verdana" w:cs="Calibri"/>
                <w:sz w:val="18"/>
                <w:szCs w:val="18"/>
                <w:lang w:val="en-US"/>
              </w:rPr>
              <w:t xml:space="preserve"> (BNF); Clément </w:t>
            </w:r>
            <w:proofErr w:type="spellStart"/>
            <w:r w:rsidRPr="00592098">
              <w:rPr>
                <w:rFonts w:ascii="Verdana" w:hAnsi="Verdana" w:cs="Calibri"/>
                <w:sz w:val="18"/>
                <w:szCs w:val="18"/>
                <w:lang w:val="en-US"/>
              </w:rPr>
              <w:t>Oury</w:t>
            </w:r>
            <w:proofErr w:type="spellEnd"/>
            <w:r w:rsidRPr="00592098">
              <w:rPr>
                <w:rFonts w:ascii="Verdana" w:hAnsi="Verdana" w:cs="Calibri"/>
                <w:sz w:val="18"/>
                <w:szCs w:val="18"/>
                <w:lang w:val="en-US"/>
              </w:rPr>
              <w:t xml:space="preserve"> (ISSN); </w:t>
            </w:r>
            <w:proofErr w:type="spellStart"/>
            <w:r w:rsidRPr="00592098">
              <w:rPr>
                <w:rFonts w:ascii="Verdana" w:hAnsi="Verdana" w:cs="Calibri"/>
                <w:sz w:val="18"/>
                <w:szCs w:val="18"/>
                <w:lang w:val="en-US"/>
              </w:rPr>
              <w:t>Marija</w:t>
            </w:r>
            <w:proofErr w:type="spellEnd"/>
            <w:r w:rsidRPr="00592098">
              <w:rPr>
                <w:rFonts w:ascii="Verdana" w:hAnsi="Verdana" w:cs="Calibri"/>
                <w:sz w:val="18"/>
                <w:szCs w:val="18"/>
                <w:lang w:val="en-US"/>
              </w:rPr>
              <w:t xml:space="preserve"> </w:t>
            </w:r>
            <w:proofErr w:type="spellStart"/>
            <w:r w:rsidRPr="00592098">
              <w:rPr>
                <w:rFonts w:ascii="Verdana" w:hAnsi="Verdana" w:cs="Calibri"/>
                <w:sz w:val="18"/>
                <w:szCs w:val="18"/>
                <w:lang w:val="en-US"/>
              </w:rPr>
              <w:t>Liisa</w:t>
            </w:r>
            <w:proofErr w:type="spellEnd"/>
            <w:r w:rsidRPr="00592098">
              <w:rPr>
                <w:rFonts w:ascii="Verdana" w:hAnsi="Verdana" w:cs="Calibri"/>
                <w:sz w:val="18"/>
                <w:szCs w:val="18"/>
                <w:lang w:val="en-US"/>
              </w:rPr>
              <w:t xml:space="preserve"> Seppälä (NL Finland), </w:t>
            </w:r>
          </w:p>
        </w:tc>
      </w:tr>
      <w:tr w:rsidR="00592098" w:rsidRPr="001D1CA8" w:rsidTr="00EA489B">
        <w:tc>
          <w:tcPr>
            <w:tcW w:w="1809" w:type="dxa"/>
          </w:tcPr>
          <w:p w:rsidR="00592098" w:rsidRPr="001D1CA8" w:rsidRDefault="00592098" w:rsidP="00EA489B">
            <w:pPr>
              <w:rPr>
                <w:rFonts w:ascii="Verdana" w:hAnsi="Verdana" w:cs="Calibri"/>
                <w:sz w:val="18"/>
                <w:szCs w:val="18"/>
              </w:rPr>
            </w:pPr>
            <w:r w:rsidRPr="001D1CA8">
              <w:rPr>
                <w:rFonts w:ascii="Verdana" w:hAnsi="Verdana" w:cs="Calibri"/>
                <w:sz w:val="18"/>
                <w:szCs w:val="18"/>
              </w:rPr>
              <w:t>Capitalization</w:t>
            </w:r>
          </w:p>
        </w:tc>
        <w:tc>
          <w:tcPr>
            <w:tcW w:w="6521" w:type="dxa"/>
          </w:tcPr>
          <w:p w:rsidR="00592098" w:rsidRPr="001D1CA8" w:rsidRDefault="00592098" w:rsidP="00EA489B">
            <w:pPr>
              <w:autoSpaceDE w:val="0"/>
              <w:autoSpaceDN w:val="0"/>
              <w:adjustRightInd w:val="0"/>
              <w:rPr>
                <w:rFonts w:ascii="Verdana" w:hAnsi="Verdana" w:cs="Calibri"/>
                <w:sz w:val="18"/>
                <w:szCs w:val="18"/>
              </w:rPr>
            </w:pPr>
            <w:r w:rsidRPr="001D1CA8">
              <w:rPr>
                <w:rFonts w:ascii="Verdana" w:hAnsi="Verdana" w:cs="Calibri"/>
                <w:sz w:val="18"/>
                <w:szCs w:val="18"/>
              </w:rPr>
              <w:t xml:space="preserve">Anders Cato (Danish </w:t>
            </w:r>
            <w:r>
              <w:rPr>
                <w:rFonts w:ascii="Verdana" w:hAnsi="Verdana" w:cs="Calibri"/>
                <w:sz w:val="18"/>
                <w:szCs w:val="18"/>
              </w:rPr>
              <w:t>Agency for</w:t>
            </w:r>
            <w:r w:rsidRPr="001D1CA8">
              <w:rPr>
                <w:rFonts w:ascii="Verdana" w:hAnsi="Verdana" w:cs="Calibri"/>
                <w:sz w:val="18"/>
                <w:szCs w:val="18"/>
              </w:rPr>
              <w:t xml:space="preserve"> Culture &amp; Palaces)</w:t>
            </w:r>
            <w:r>
              <w:rPr>
                <w:rFonts w:ascii="Verdana" w:hAnsi="Verdana" w:cs="Calibri"/>
                <w:sz w:val="18"/>
                <w:szCs w:val="18"/>
              </w:rPr>
              <w:t>;</w:t>
            </w:r>
            <w:r>
              <w:rPr>
                <w:rFonts w:ascii="Calibri" w:hAnsi="Calibri" w:cs="Calibri"/>
                <w:sz w:val="24"/>
                <w:szCs w:val="24"/>
              </w:rPr>
              <w:t xml:space="preserve"> </w:t>
            </w:r>
            <w:r w:rsidRPr="007D62A8">
              <w:rPr>
                <w:rFonts w:ascii="Verdana" w:hAnsi="Verdana" w:cs="Calibri"/>
                <w:sz w:val="18"/>
                <w:szCs w:val="18"/>
              </w:rPr>
              <w:t xml:space="preserve">Mauro Guerrini (University of Florence,Italy); </w:t>
            </w:r>
            <w:r w:rsidRPr="007D62A8">
              <w:rPr>
                <w:rFonts w:ascii="Verdana" w:hAnsi="Verdana" w:cs="Symbol"/>
                <w:sz w:val="18"/>
                <w:szCs w:val="18"/>
              </w:rPr>
              <w:t xml:space="preserve"> </w:t>
            </w:r>
            <w:r w:rsidRPr="007D62A8">
              <w:rPr>
                <w:rFonts w:ascii="Verdana" w:hAnsi="Verdana" w:cs="Calibri"/>
                <w:sz w:val="18"/>
                <w:szCs w:val="18"/>
              </w:rPr>
              <w:t>Anita Krawalski (Deutsche Nationalbibliothek, Germany)</w:t>
            </w:r>
            <w:r w:rsidRPr="001D1CA8">
              <w:rPr>
                <w:rFonts w:ascii="Verdana" w:hAnsi="Verdana" w:cs="Calibri"/>
                <w:sz w:val="18"/>
                <w:szCs w:val="18"/>
              </w:rPr>
              <w:t xml:space="preserve"> Marija Liisa Seppälä (NL Finland)</w:t>
            </w:r>
            <w:r>
              <w:rPr>
                <w:rFonts w:ascii="Verdana" w:hAnsi="Verdana" w:cs="Calibri"/>
                <w:sz w:val="18"/>
                <w:szCs w:val="18"/>
              </w:rPr>
              <w:t xml:space="preserve">; </w:t>
            </w:r>
            <w:r w:rsidRPr="001D1CA8">
              <w:rPr>
                <w:rFonts w:ascii="Verdana" w:hAnsi="Verdana" w:cs="Calibri"/>
                <w:sz w:val="18"/>
                <w:szCs w:val="18"/>
              </w:rPr>
              <w:t>Marja Smolenaars (KB)</w:t>
            </w:r>
          </w:p>
        </w:tc>
      </w:tr>
      <w:tr w:rsidR="00592098" w:rsidRPr="00346BB2" w:rsidTr="00EA489B">
        <w:tc>
          <w:tcPr>
            <w:tcW w:w="1809" w:type="dxa"/>
          </w:tcPr>
          <w:p w:rsidR="00592098" w:rsidRPr="001D1CA8" w:rsidRDefault="00592098" w:rsidP="00EA489B">
            <w:pPr>
              <w:autoSpaceDE w:val="0"/>
              <w:autoSpaceDN w:val="0"/>
              <w:adjustRightInd w:val="0"/>
              <w:rPr>
                <w:rFonts w:ascii="Verdana" w:hAnsi="Verdana" w:cs="Calibri"/>
                <w:sz w:val="18"/>
                <w:szCs w:val="18"/>
              </w:rPr>
            </w:pPr>
            <w:r w:rsidRPr="001D1CA8">
              <w:rPr>
                <w:rFonts w:ascii="Verdana" w:hAnsi="Verdana" w:cs="Calibri"/>
                <w:sz w:val="18"/>
                <w:szCs w:val="18"/>
              </w:rPr>
              <w:t>Music</w:t>
            </w:r>
          </w:p>
        </w:tc>
        <w:tc>
          <w:tcPr>
            <w:tcW w:w="6521" w:type="dxa"/>
          </w:tcPr>
          <w:p w:rsidR="00592098" w:rsidRPr="00592098" w:rsidRDefault="00592098" w:rsidP="00EA489B">
            <w:pPr>
              <w:autoSpaceDE w:val="0"/>
              <w:autoSpaceDN w:val="0"/>
              <w:adjustRightInd w:val="0"/>
              <w:rPr>
                <w:rFonts w:ascii="Verdana" w:hAnsi="Verdana" w:cs="Calibri"/>
                <w:sz w:val="18"/>
                <w:szCs w:val="18"/>
                <w:lang w:val="en-US"/>
              </w:rPr>
            </w:pPr>
            <w:r w:rsidRPr="00592098">
              <w:rPr>
                <w:rFonts w:ascii="Verdana" w:hAnsi="Verdana" w:cs="Calibri"/>
                <w:sz w:val="18"/>
                <w:szCs w:val="18"/>
                <w:lang w:val="en-US"/>
              </w:rPr>
              <w:t xml:space="preserve">Anders Cato (Danish Agency for Culture and Palaces) </w:t>
            </w:r>
          </w:p>
        </w:tc>
      </w:tr>
      <w:tr w:rsidR="00592098" w:rsidRPr="00346BB2" w:rsidTr="00EA489B">
        <w:tc>
          <w:tcPr>
            <w:tcW w:w="1809" w:type="dxa"/>
          </w:tcPr>
          <w:p w:rsidR="00592098" w:rsidRPr="001D1CA8" w:rsidRDefault="00592098" w:rsidP="00EA489B">
            <w:pPr>
              <w:autoSpaceDE w:val="0"/>
              <w:autoSpaceDN w:val="0"/>
              <w:adjustRightInd w:val="0"/>
              <w:rPr>
                <w:rFonts w:ascii="Verdana" w:hAnsi="Verdana" w:cs="Calibri"/>
                <w:sz w:val="18"/>
                <w:szCs w:val="18"/>
              </w:rPr>
            </w:pPr>
            <w:r w:rsidRPr="001D1CA8">
              <w:rPr>
                <w:rFonts w:ascii="Verdana" w:hAnsi="Verdana" w:cs="Calibri"/>
                <w:sz w:val="18"/>
                <w:szCs w:val="18"/>
              </w:rPr>
              <w:t>Places</w:t>
            </w:r>
          </w:p>
        </w:tc>
        <w:tc>
          <w:tcPr>
            <w:tcW w:w="6521" w:type="dxa"/>
          </w:tcPr>
          <w:p w:rsidR="00592098" w:rsidRPr="00592098" w:rsidRDefault="00592098" w:rsidP="00EA489B">
            <w:pPr>
              <w:autoSpaceDE w:val="0"/>
              <w:autoSpaceDN w:val="0"/>
              <w:adjustRightInd w:val="0"/>
              <w:rPr>
                <w:rFonts w:ascii="Verdana" w:hAnsi="Verdana" w:cs="Calibri"/>
                <w:sz w:val="18"/>
                <w:szCs w:val="18"/>
                <w:lang w:val="en-US"/>
              </w:rPr>
            </w:pPr>
            <w:r w:rsidRPr="00592098">
              <w:rPr>
                <w:rFonts w:ascii="Verdana" w:hAnsi="Verdana" w:cs="Calibri"/>
                <w:sz w:val="18"/>
                <w:szCs w:val="18"/>
                <w:lang w:val="en-US"/>
              </w:rPr>
              <w:t xml:space="preserve">Christian Aliverti (Swiss National Library); Esther </w:t>
            </w:r>
            <w:proofErr w:type="spellStart"/>
            <w:r w:rsidRPr="00592098">
              <w:rPr>
                <w:rFonts w:ascii="Verdana" w:hAnsi="Verdana" w:cs="Calibri"/>
                <w:sz w:val="18"/>
                <w:szCs w:val="18"/>
                <w:lang w:val="en-US"/>
              </w:rPr>
              <w:t>Scheven</w:t>
            </w:r>
            <w:proofErr w:type="spellEnd"/>
            <w:r w:rsidRPr="00592098">
              <w:rPr>
                <w:rFonts w:ascii="Verdana" w:hAnsi="Verdana" w:cs="Calibri"/>
                <w:sz w:val="18"/>
                <w:szCs w:val="18"/>
                <w:lang w:val="en-US"/>
              </w:rPr>
              <w:t xml:space="preserve"> (DNB)</w:t>
            </w:r>
          </w:p>
        </w:tc>
      </w:tr>
      <w:tr w:rsidR="00592098" w:rsidRPr="001D1CA8" w:rsidTr="00EA489B">
        <w:tc>
          <w:tcPr>
            <w:tcW w:w="1809" w:type="dxa"/>
          </w:tcPr>
          <w:p w:rsidR="00592098" w:rsidRPr="001D1CA8" w:rsidRDefault="00592098" w:rsidP="00EA489B">
            <w:pPr>
              <w:autoSpaceDE w:val="0"/>
              <w:autoSpaceDN w:val="0"/>
              <w:adjustRightInd w:val="0"/>
              <w:rPr>
                <w:rFonts w:ascii="Verdana" w:hAnsi="Verdana" w:cs="Calibri"/>
                <w:sz w:val="18"/>
                <w:szCs w:val="18"/>
              </w:rPr>
            </w:pPr>
            <w:r w:rsidRPr="001D1CA8">
              <w:rPr>
                <w:rFonts w:ascii="Verdana" w:hAnsi="Verdana" w:cs="Calibri"/>
                <w:sz w:val="18"/>
                <w:szCs w:val="18"/>
              </w:rPr>
              <w:t>Rare materials</w:t>
            </w:r>
          </w:p>
        </w:tc>
        <w:tc>
          <w:tcPr>
            <w:tcW w:w="6521" w:type="dxa"/>
          </w:tcPr>
          <w:p w:rsidR="00592098" w:rsidRPr="001D1CA8" w:rsidRDefault="00592098" w:rsidP="00EA489B">
            <w:pPr>
              <w:autoSpaceDE w:val="0"/>
              <w:autoSpaceDN w:val="0"/>
              <w:adjustRightInd w:val="0"/>
              <w:rPr>
                <w:rFonts w:ascii="Verdana" w:hAnsi="Verdana" w:cs="Calibri"/>
                <w:sz w:val="18"/>
                <w:szCs w:val="18"/>
              </w:rPr>
            </w:pPr>
            <w:r w:rsidRPr="001D1CA8">
              <w:rPr>
                <w:rFonts w:ascii="Verdana" w:hAnsi="Verdana" w:cs="Calibri"/>
                <w:sz w:val="18"/>
                <w:szCs w:val="18"/>
              </w:rPr>
              <w:t>Michael Beer</w:t>
            </w:r>
            <w:r>
              <w:rPr>
                <w:rFonts w:ascii="Verdana" w:hAnsi="Verdana" w:cs="Calibri"/>
                <w:sz w:val="18"/>
                <w:szCs w:val="18"/>
              </w:rPr>
              <w:t xml:space="preserve"> </w:t>
            </w:r>
            <w:r w:rsidRPr="001D1CA8">
              <w:rPr>
                <w:rFonts w:ascii="Verdana" w:hAnsi="Verdana" w:cs="Calibri"/>
                <w:sz w:val="18"/>
                <w:szCs w:val="18"/>
              </w:rPr>
              <w:t>(Bayerische Staatsbibliothek); Adelaida Caro Martín (Biblioteca Nacional de España); Peter Sjovist (Uppsala University, Sweden)</w:t>
            </w:r>
          </w:p>
        </w:tc>
      </w:tr>
      <w:tr w:rsidR="00592098" w:rsidRPr="001D1CA8" w:rsidTr="00EA489B">
        <w:tc>
          <w:tcPr>
            <w:tcW w:w="1809" w:type="dxa"/>
          </w:tcPr>
          <w:p w:rsidR="00592098" w:rsidRPr="001D1CA8" w:rsidRDefault="00592098" w:rsidP="00EA489B">
            <w:pPr>
              <w:autoSpaceDE w:val="0"/>
              <w:autoSpaceDN w:val="0"/>
              <w:adjustRightInd w:val="0"/>
              <w:rPr>
                <w:rFonts w:ascii="Verdana" w:hAnsi="Verdana" w:cs="Calibri"/>
                <w:sz w:val="18"/>
                <w:szCs w:val="18"/>
              </w:rPr>
            </w:pPr>
            <w:r w:rsidRPr="001D1CA8">
              <w:rPr>
                <w:rFonts w:ascii="Verdana" w:hAnsi="Verdana" w:cs="Calibri"/>
                <w:sz w:val="18"/>
                <w:szCs w:val="18"/>
              </w:rPr>
              <w:t>RDA/ONIX Framework</w:t>
            </w:r>
          </w:p>
        </w:tc>
        <w:tc>
          <w:tcPr>
            <w:tcW w:w="6521" w:type="dxa"/>
          </w:tcPr>
          <w:p w:rsidR="00592098" w:rsidRPr="001D1CA8" w:rsidRDefault="00592098" w:rsidP="00EA489B">
            <w:pPr>
              <w:autoSpaceDE w:val="0"/>
              <w:autoSpaceDN w:val="0"/>
              <w:adjustRightInd w:val="0"/>
              <w:rPr>
                <w:rFonts w:ascii="Verdana" w:hAnsi="Verdana" w:cs="Calibri"/>
                <w:sz w:val="18"/>
                <w:szCs w:val="18"/>
              </w:rPr>
            </w:pPr>
            <w:r w:rsidRPr="001D1CA8">
              <w:rPr>
                <w:rFonts w:ascii="Verdana" w:hAnsi="Verdana" w:cs="Calibri"/>
                <w:sz w:val="18"/>
                <w:szCs w:val="18"/>
              </w:rPr>
              <w:t>Alan Danskin (British Library); Françoise Leresche (BNF)</w:t>
            </w:r>
          </w:p>
        </w:tc>
      </w:tr>
      <w:tr w:rsidR="00592098" w:rsidRPr="001D1CA8" w:rsidTr="00EA489B">
        <w:tc>
          <w:tcPr>
            <w:tcW w:w="1809" w:type="dxa"/>
          </w:tcPr>
          <w:p w:rsidR="00592098" w:rsidRPr="001D1CA8" w:rsidRDefault="00592098" w:rsidP="00EA489B">
            <w:pPr>
              <w:autoSpaceDE w:val="0"/>
              <w:autoSpaceDN w:val="0"/>
              <w:adjustRightInd w:val="0"/>
              <w:rPr>
                <w:rFonts w:ascii="Verdana" w:hAnsi="Verdana" w:cs="Calibri"/>
                <w:sz w:val="18"/>
                <w:szCs w:val="18"/>
              </w:rPr>
            </w:pPr>
            <w:r w:rsidRPr="001D1CA8">
              <w:rPr>
                <w:rFonts w:ascii="Verdana" w:hAnsi="Verdana" w:cs="Calibri"/>
                <w:sz w:val="18"/>
                <w:szCs w:val="18"/>
              </w:rPr>
              <w:t xml:space="preserve">Technical </w:t>
            </w:r>
          </w:p>
        </w:tc>
        <w:tc>
          <w:tcPr>
            <w:tcW w:w="6521" w:type="dxa"/>
          </w:tcPr>
          <w:p w:rsidR="00592098" w:rsidRPr="001D1CA8" w:rsidRDefault="00592098" w:rsidP="00EA489B">
            <w:pPr>
              <w:autoSpaceDE w:val="0"/>
              <w:autoSpaceDN w:val="0"/>
              <w:adjustRightInd w:val="0"/>
              <w:rPr>
                <w:rFonts w:ascii="Verdana" w:hAnsi="Verdana" w:cs="Calibri"/>
                <w:sz w:val="18"/>
                <w:szCs w:val="18"/>
              </w:rPr>
            </w:pPr>
            <w:r w:rsidRPr="001D1CA8">
              <w:rPr>
                <w:rFonts w:ascii="Verdana" w:hAnsi="Verdana" w:cs="Calibri"/>
                <w:sz w:val="18"/>
                <w:szCs w:val="18"/>
              </w:rPr>
              <w:t>Sarah Hartmann (Deutsche Nationalbibliothek); Ricardo Santos Muñoz (Biblioteca Nacional de España); Marja</w:t>
            </w:r>
            <w:r w:rsidRPr="001D1CA8">
              <w:rPr>
                <w:rFonts w:ascii="Cambria Math" w:hAnsi="Cambria Math" w:cs="Cambria Math"/>
                <w:sz w:val="18"/>
                <w:szCs w:val="18"/>
              </w:rPr>
              <w:t>‐</w:t>
            </w:r>
            <w:r w:rsidRPr="001D1CA8">
              <w:rPr>
                <w:rFonts w:ascii="Verdana" w:hAnsi="Verdana" w:cs="Calibri"/>
                <w:sz w:val="18"/>
                <w:szCs w:val="18"/>
              </w:rPr>
              <w:t>Liisa Sepp</w:t>
            </w:r>
            <w:r w:rsidRPr="001D1CA8">
              <w:rPr>
                <w:rFonts w:ascii="Verdana" w:hAnsi="Verdana" w:cs="Verdana"/>
                <w:sz w:val="18"/>
                <w:szCs w:val="18"/>
              </w:rPr>
              <w:t>ä</w:t>
            </w:r>
            <w:r w:rsidRPr="001D1CA8">
              <w:rPr>
                <w:rFonts w:ascii="Verdana" w:hAnsi="Verdana" w:cs="Calibri"/>
                <w:sz w:val="18"/>
                <w:szCs w:val="18"/>
              </w:rPr>
              <w:t>l</w:t>
            </w:r>
            <w:r w:rsidRPr="001D1CA8">
              <w:rPr>
                <w:rFonts w:ascii="Verdana" w:hAnsi="Verdana" w:cs="Verdana"/>
                <w:sz w:val="18"/>
                <w:szCs w:val="18"/>
              </w:rPr>
              <w:t>ä</w:t>
            </w:r>
            <w:r w:rsidRPr="001D1CA8">
              <w:rPr>
                <w:rFonts w:ascii="Verdana" w:hAnsi="Verdana" w:cs="Calibri"/>
                <w:sz w:val="18"/>
                <w:szCs w:val="18"/>
              </w:rPr>
              <w:t xml:space="preserve"> (National Library of Finland)</w:t>
            </w:r>
          </w:p>
        </w:tc>
      </w:tr>
    </w:tbl>
    <w:p w:rsidR="00592098" w:rsidRDefault="00592098" w:rsidP="00592098">
      <w:pPr>
        <w:autoSpaceDE w:val="0"/>
        <w:autoSpaceDN w:val="0"/>
        <w:adjustRightInd w:val="0"/>
        <w:spacing w:after="0" w:line="240" w:lineRule="auto"/>
        <w:rPr>
          <w:rFonts w:ascii="Verdana" w:hAnsi="Verdana" w:cs="Calibri"/>
          <w:sz w:val="18"/>
          <w:szCs w:val="18"/>
        </w:rPr>
      </w:pPr>
    </w:p>
    <w:p w:rsidR="00592098" w:rsidRDefault="00592098" w:rsidP="00592098">
      <w:pPr>
        <w:autoSpaceDE w:val="0"/>
        <w:autoSpaceDN w:val="0"/>
        <w:adjustRightInd w:val="0"/>
        <w:spacing w:after="0" w:line="240" w:lineRule="auto"/>
        <w:rPr>
          <w:rFonts w:ascii="Verdana" w:hAnsi="Verdana" w:cs="Calibri"/>
          <w:sz w:val="18"/>
          <w:szCs w:val="18"/>
          <w:lang w:val="en-US"/>
        </w:rPr>
      </w:pPr>
      <w:r w:rsidRPr="00592098">
        <w:rPr>
          <w:rFonts w:ascii="Verdana" w:hAnsi="Verdana" w:cs="Calibri"/>
          <w:sz w:val="18"/>
          <w:szCs w:val="18"/>
          <w:lang w:val="en-US"/>
        </w:rPr>
        <w:t>EURIG members also contribute to translations and to the development and delivery of RDA training throughout the Regions.  A series of Jane-</w:t>
      </w:r>
      <w:proofErr w:type="spellStart"/>
      <w:r w:rsidRPr="00592098">
        <w:rPr>
          <w:rFonts w:ascii="Verdana" w:hAnsi="Verdana" w:cs="Calibri"/>
          <w:sz w:val="18"/>
          <w:szCs w:val="18"/>
          <w:lang w:val="en-US"/>
        </w:rPr>
        <w:t>athon</w:t>
      </w:r>
      <w:proofErr w:type="spellEnd"/>
      <w:r w:rsidRPr="00592098">
        <w:rPr>
          <w:rFonts w:ascii="Verdana" w:hAnsi="Verdana" w:cs="Calibri"/>
          <w:sz w:val="18"/>
          <w:szCs w:val="18"/>
          <w:lang w:val="en-US"/>
        </w:rPr>
        <w:t xml:space="preserve"> events were hosted in 2016 by EURIG members and moderated by RSC Chair and Deborah Fritz.</w:t>
      </w:r>
      <w:r>
        <w:rPr>
          <w:rFonts w:ascii="Verdana" w:hAnsi="Verdana" w:cs="Calibri"/>
          <w:sz w:val="18"/>
          <w:szCs w:val="18"/>
          <w:lang w:val="en-US"/>
        </w:rPr>
        <w:br/>
      </w:r>
    </w:p>
    <w:p w:rsidR="00592098" w:rsidRPr="00592098" w:rsidRDefault="00592098" w:rsidP="00592098">
      <w:pPr>
        <w:autoSpaceDE w:val="0"/>
        <w:autoSpaceDN w:val="0"/>
        <w:adjustRightInd w:val="0"/>
        <w:spacing w:after="0" w:line="240" w:lineRule="auto"/>
        <w:rPr>
          <w:rFonts w:ascii="Verdana" w:hAnsi="Verdana" w:cs="Calibri"/>
          <w:sz w:val="18"/>
          <w:szCs w:val="18"/>
          <w:lang w:val="en-US"/>
        </w:rPr>
      </w:pPr>
    </w:p>
    <w:p w:rsidR="00592098" w:rsidRPr="00592098" w:rsidRDefault="00592098" w:rsidP="00592098">
      <w:pPr>
        <w:rPr>
          <w:rFonts w:ascii="Verdana" w:hAnsi="Verdana"/>
          <w:b/>
          <w:sz w:val="28"/>
          <w:lang w:val="en-US"/>
        </w:rPr>
      </w:pPr>
      <w:r w:rsidRPr="00592098">
        <w:rPr>
          <w:rFonts w:ascii="Verdana" w:hAnsi="Verdana"/>
          <w:b/>
          <w:sz w:val="28"/>
          <w:lang w:val="en-US"/>
        </w:rPr>
        <w:t>Communications</w:t>
      </w:r>
    </w:p>
    <w:p w:rsidR="00592098" w:rsidRPr="00D526D6" w:rsidRDefault="00592098" w:rsidP="00592098">
      <w:pPr>
        <w:rPr>
          <w:rFonts w:ascii="Verdana" w:hAnsi="Verdana"/>
          <w:sz w:val="18"/>
          <w:szCs w:val="18"/>
          <w:lang w:val="en-US"/>
        </w:rPr>
      </w:pPr>
      <w:r>
        <w:rPr>
          <w:rFonts w:ascii="Verdana" w:hAnsi="Verdana"/>
          <w:sz w:val="18"/>
          <w:szCs w:val="18"/>
          <w:lang w:val="en-US"/>
        </w:rPr>
        <w:t>The Executive C</w:t>
      </w:r>
      <w:r w:rsidRPr="00D526D6">
        <w:rPr>
          <w:rFonts w:ascii="Verdana" w:hAnsi="Verdana"/>
          <w:sz w:val="18"/>
          <w:szCs w:val="18"/>
          <w:lang w:val="en-US"/>
        </w:rPr>
        <w:t xml:space="preserve">ommittee has worked with ALA Publishing to migrate the EURIG website to the RSC site.  This work is currently in progress.  Core content has been migrated to enable a soft launch </w:t>
      </w:r>
      <w:r>
        <w:rPr>
          <w:rFonts w:ascii="Verdana" w:hAnsi="Verdana"/>
          <w:sz w:val="18"/>
          <w:szCs w:val="18"/>
          <w:lang w:val="en-US"/>
        </w:rPr>
        <w:t>in early</w:t>
      </w:r>
      <w:r w:rsidRPr="00D526D6">
        <w:rPr>
          <w:rFonts w:ascii="Verdana" w:hAnsi="Verdana"/>
          <w:sz w:val="18"/>
          <w:szCs w:val="18"/>
          <w:lang w:val="en-US"/>
        </w:rPr>
        <w:t xml:space="preserve"> May and resources are in place to complete the migration before the current site is closed down on 30</w:t>
      </w:r>
      <w:r w:rsidRPr="00D526D6">
        <w:rPr>
          <w:rFonts w:ascii="Verdana" w:hAnsi="Verdana"/>
          <w:sz w:val="18"/>
          <w:szCs w:val="18"/>
          <w:vertAlign w:val="superscript"/>
          <w:lang w:val="en-US"/>
        </w:rPr>
        <w:t>th</w:t>
      </w:r>
      <w:r w:rsidRPr="00D526D6">
        <w:rPr>
          <w:rFonts w:ascii="Verdana" w:hAnsi="Verdana"/>
          <w:sz w:val="18"/>
          <w:szCs w:val="18"/>
          <w:lang w:val="en-US"/>
        </w:rPr>
        <w:t xml:space="preserve"> June.</w:t>
      </w:r>
    </w:p>
    <w:p w:rsidR="00592098" w:rsidRPr="00D526D6" w:rsidRDefault="0094387A" w:rsidP="00592098">
      <w:pPr>
        <w:rPr>
          <w:rFonts w:ascii="Verdana" w:hAnsi="Verdana"/>
          <w:sz w:val="18"/>
          <w:szCs w:val="18"/>
          <w:lang w:val="en-US"/>
        </w:rPr>
      </w:pPr>
      <w:r>
        <w:rPr>
          <w:rFonts w:ascii="Verdana" w:hAnsi="Verdana"/>
          <w:sz w:val="18"/>
          <w:szCs w:val="18"/>
          <w:lang w:val="en-US"/>
        </w:rPr>
        <w:t>The Executive Committee</w:t>
      </w:r>
      <w:r w:rsidR="00592098" w:rsidRPr="00D526D6">
        <w:rPr>
          <w:rFonts w:ascii="Verdana" w:hAnsi="Verdana"/>
          <w:sz w:val="18"/>
          <w:szCs w:val="18"/>
          <w:lang w:val="en-US"/>
        </w:rPr>
        <w:t xml:space="preserve"> also looked at Trello and PB Works as potential tools for shared planning and collaborative working.  Both have considerable potential, but for practical reasons we have relied on </w:t>
      </w:r>
      <w:r w:rsidR="00592098">
        <w:rPr>
          <w:rFonts w:ascii="Verdana" w:hAnsi="Verdana"/>
          <w:sz w:val="18"/>
          <w:szCs w:val="18"/>
          <w:lang w:val="en-US"/>
        </w:rPr>
        <w:t>DNB’s</w:t>
      </w:r>
      <w:r w:rsidR="00592098" w:rsidRPr="00D526D6">
        <w:rPr>
          <w:rFonts w:ascii="Verdana" w:hAnsi="Verdana"/>
          <w:sz w:val="18"/>
          <w:szCs w:val="18"/>
          <w:lang w:val="en-US"/>
        </w:rPr>
        <w:t xml:space="preserve"> infrastructure this year.</w:t>
      </w:r>
    </w:p>
    <w:p w:rsidR="00592098" w:rsidRPr="00592098" w:rsidRDefault="00592098" w:rsidP="00592098">
      <w:pPr>
        <w:spacing w:after="0" w:line="260" w:lineRule="exact"/>
        <w:rPr>
          <w:rFonts w:ascii="Verdana" w:hAnsi="Verdana"/>
          <w:color w:val="365F91" w:themeColor="accent1" w:themeShade="BF"/>
          <w:sz w:val="18"/>
          <w:szCs w:val="18"/>
          <w:lang w:val="en-US"/>
        </w:rPr>
      </w:pPr>
    </w:p>
    <w:p w:rsidR="00156312" w:rsidRDefault="00586856">
      <w:pPr>
        <w:rPr>
          <w:lang w:val="en-US"/>
        </w:rPr>
        <w:sectPr w:rsidR="00156312" w:rsidSect="00EA489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pPr>
      <w:r>
        <w:rPr>
          <w:lang w:val="en-US"/>
        </w:rPr>
        <w:br w:type="page"/>
      </w:r>
    </w:p>
    <w:p w:rsidR="00156312" w:rsidRDefault="00156312" w:rsidP="00156312">
      <w:pPr>
        <w:pStyle w:val="Heading1"/>
        <w:numPr>
          <w:ilvl w:val="0"/>
          <w:numId w:val="0"/>
        </w:numPr>
        <w:rPr>
          <w:rStyle w:val="Heading1Char"/>
          <w:b/>
          <w:bCs/>
          <w:lang w:val="en-US"/>
        </w:rPr>
      </w:pPr>
      <w:bookmarkStart w:id="223" w:name="_Toc483297786"/>
      <w:r w:rsidRPr="00446014">
        <w:rPr>
          <w:rStyle w:val="Heading1Char"/>
          <w:b/>
          <w:bCs/>
          <w:lang w:val="en-US"/>
        </w:rPr>
        <w:lastRenderedPageBreak/>
        <w:t xml:space="preserve">Appendix 3: </w:t>
      </w:r>
      <w:r w:rsidR="003D2D95">
        <w:rPr>
          <w:rStyle w:val="Heading1Char"/>
          <w:b/>
          <w:bCs/>
          <w:lang w:val="en-US"/>
        </w:rPr>
        <w:t>Objectives and outcomes 2016/2017</w:t>
      </w:r>
      <w:bookmarkEnd w:id="223"/>
    </w:p>
    <w:p w:rsidR="00586856" w:rsidRDefault="00586856" w:rsidP="00156312">
      <w:pPr>
        <w:tabs>
          <w:tab w:val="left" w:pos="3969"/>
        </w:tabs>
        <w:rPr>
          <w:lang w:val="en-US"/>
        </w:rPr>
      </w:pPr>
    </w:p>
    <w:p w:rsidR="00156312" w:rsidRDefault="00156312">
      <w:pPr>
        <w:rPr>
          <w:lang w:val="en-US"/>
        </w:rPr>
      </w:pPr>
      <w:r w:rsidRPr="00156312">
        <w:rPr>
          <w:noProof/>
          <w:lang w:val="en-US" w:bidi="he-IL"/>
        </w:rPr>
        <w:drawing>
          <wp:inline distT="0" distB="0" distL="0" distR="0" wp14:anchorId="3B1C1040" wp14:editId="3EA8339A">
            <wp:extent cx="6149588" cy="3358242"/>
            <wp:effectExtent l="0" t="0" r="3810" b="0"/>
            <wp:docPr id="11" name="Bille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a:srcRect l="5948" r="1180" b="13897"/>
                    <a:stretch/>
                  </pic:blipFill>
                  <pic:spPr bwMode="auto">
                    <a:xfrm>
                      <a:off x="0" y="0"/>
                      <a:ext cx="6152287" cy="3359716"/>
                    </a:xfrm>
                    <a:prstGeom prst="rect">
                      <a:avLst/>
                    </a:prstGeom>
                    <a:ln>
                      <a:noFill/>
                    </a:ln>
                    <a:extLst>
                      <a:ext uri="{53640926-AAD7-44D8-BBD7-CCE9431645EC}">
                        <a14:shadowObscured xmlns:a14="http://schemas.microsoft.com/office/drawing/2010/main"/>
                      </a:ext>
                    </a:extLst>
                  </pic:spPr>
                </pic:pic>
              </a:graphicData>
            </a:graphic>
          </wp:inline>
        </w:drawing>
      </w:r>
    </w:p>
    <w:p w:rsidR="00156312" w:rsidRDefault="00156312">
      <w:pPr>
        <w:rPr>
          <w:lang w:val="en-US"/>
        </w:rPr>
        <w:sectPr w:rsidR="00156312" w:rsidSect="00EA489B">
          <w:pgSz w:w="11906" w:h="16838"/>
          <w:pgMar w:top="1440" w:right="1440" w:bottom="1440" w:left="1440" w:header="708" w:footer="708" w:gutter="0"/>
          <w:cols w:space="708"/>
          <w:titlePg/>
          <w:docGrid w:linePitch="360"/>
        </w:sectPr>
      </w:pPr>
    </w:p>
    <w:p w:rsidR="00156312" w:rsidRDefault="00156312">
      <w:pPr>
        <w:rPr>
          <w:lang w:val="en-US"/>
        </w:rPr>
      </w:pPr>
    </w:p>
    <w:p w:rsidR="00586856" w:rsidRPr="00446014" w:rsidRDefault="00586856" w:rsidP="00446014">
      <w:pPr>
        <w:pStyle w:val="Heading1"/>
        <w:numPr>
          <w:ilvl w:val="0"/>
          <w:numId w:val="0"/>
        </w:numPr>
        <w:rPr>
          <w:rStyle w:val="Heading1Char"/>
          <w:b/>
          <w:bCs/>
          <w:lang w:val="en-US"/>
        </w:rPr>
      </w:pPr>
      <w:bookmarkStart w:id="224" w:name="_Toc483297787"/>
      <w:r w:rsidRPr="00446014">
        <w:rPr>
          <w:rStyle w:val="Heading1Char"/>
          <w:b/>
          <w:bCs/>
          <w:lang w:val="en-US"/>
        </w:rPr>
        <w:t xml:space="preserve">Appendix </w:t>
      </w:r>
      <w:r w:rsidR="003D2D95">
        <w:rPr>
          <w:rStyle w:val="Heading1Char"/>
          <w:b/>
          <w:bCs/>
          <w:lang w:val="en-US"/>
        </w:rPr>
        <w:t>4</w:t>
      </w:r>
      <w:r w:rsidR="00E76B1D" w:rsidRPr="00446014">
        <w:rPr>
          <w:rStyle w:val="Heading1Char"/>
          <w:b/>
          <w:bCs/>
          <w:lang w:val="en-US"/>
        </w:rPr>
        <w:t xml:space="preserve">: </w:t>
      </w:r>
      <w:r w:rsidRPr="00446014">
        <w:rPr>
          <w:rStyle w:val="Heading1Char"/>
          <w:b/>
          <w:bCs/>
          <w:lang w:val="en-US"/>
        </w:rPr>
        <w:t xml:space="preserve">Discussion on the role of the </w:t>
      </w:r>
      <w:r w:rsidR="00E76B1D" w:rsidRPr="00446014">
        <w:rPr>
          <w:rStyle w:val="Heading1Char"/>
          <w:b/>
          <w:bCs/>
          <w:lang w:val="en-US"/>
        </w:rPr>
        <w:t xml:space="preserve">Europe Regional </w:t>
      </w:r>
      <w:r w:rsidRPr="00446014">
        <w:rPr>
          <w:rStyle w:val="Heading1Char"/>
          <w:b/>
          <w:bCs/>
          <w:lang w:val="en-US"/>
        </w:rPr>
        <w:t>Representative to RSC</w:t>
      </w:r>
      <w:bookmarkEnd w:id="224"/>
    </w:p>
    <w:p w:rsidR="00E76B1D" w:rsidRPr="00E76B1D" w:rsidRDefault="00E76B1D" w:rsidP="00E76B1D">
      <w:pPr>
        <w:rPr>
          <w:lang w:val="en-US"/>
        </w:rPr>
      </w:pPr>
    </w:p>
    <w:p w:rsidR="00586856" w:rsidRDefault="00586856" w:rsidP="00C1695B">
      <w:pPr>
        <w:rPr>
          <w:lang w:val="en-US"/>
        </w:rPr>
      </w:pPr>
      <w:r w:rsidRPr="00586856">
        <w:rPr>
          <w:noProof/>
          <w:lang w:val="en-US" w:bidi="he-IL"/>
        </w:rPr>
        <w:drawing>
          <wp:inline distT="0" distB="0" distL="0" distR="0" wp14:anchorId="5E2682E9" wp14:editId="0678FB31">
            <wp:extent cx="4686300" cy="3514725"/>
            <wp:effectExtent l="0" t="0" r="0" b="952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686706" cy="3515030"/>
                    </a:xfrm>
                    <a:prstGeom prst="rect">
                      <a:avLst/>
                    </a:prstGeom>
                  </pic:spPr>
                </pic:pic>
              </a:graphicData>
            </a:graphic>
          </wp:inline>
        </w:drawing>
      </w:r>
    </w:p>
    <w:p w:rsidR="00586856" w:rsidRDefault="00586856" w:rsidP="00C1695B">
      <w:pPr>
        <w:rPr>
          <w:lang w:val="en-US"/>
        </w:rPr>
      </w:pPr>
    </w:p>
    <w:p w:rsidR="006C3A67" w:rsidRDefault="00586856" w:rsidP="00C1695B">
      <w:pPr>
        <w:rPr>
          <w:lang w:val="en-US"/>
        </w:rPr>
      </w:pPr>
      <w:r w:rsidRPr="00586856">
        <w:rPr>
          <w:noProof/>
          <w:lang w:val="en-US" w:bidi="he-IL"/>
        </w:rPr>
        <w:lastRenderedPageBreak/>
        <w:drawing>
          <wp:inline distT="0" distB="0" distL="0" distR="0" wp14:anchorId="6A493268" wp14:editId="151FB50C">
            <wp:extent cx="4792980" cy="3594735"/>
            <wp:effectExtent l="0" t="0" r="7620" b="571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793396" cy="3595047"/>
                    </a:xfrm>
                    <a:prstGeom prst="rect">
                      <a:avLst/>
                    </a:prstGeom>
                  </pic:spPr>
                </pic:pic>
              </a:graphicData>
            </a:graphic>
          </wp:inline>
        </w:drawing>
      </w:r>
    </w:p>
    <w:p w:rsidR="00586856" w:rsidRDefault="00586856" w:rsidP="00C1695B">
      <w:pPr>
        <w:rPr>
          <w:lang w:val="en-US"/>
        </w:rPr>
      </w:pPr>
      <w:r w:rsidRPr="00586856">
        <w:rPr>
          <w:noProof/>
          <w:lang w:val="en-US" w:bidi="he-IL"/>
        </w:rPr>
        <w:drawing>
          <wp:inline distT="0" distB="0" distL="0" distR="0" wp14:anchorId="7C714B19" wp14:editId="215AF1B3">
            <wp:extent cx="4846320" cy="3634740"/>
            <wp:effectExtent l="0" t="0" r="0" b="381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846741" cy="3635055"/>
                    </a:xfrm>
                    <a:prstGeom prst="rect">
                      <a:avLst/>
                    </a:prstGeom>
                  </pic:spPr>
                </pic:pic>
              </a:graphicData>
            </a:graphic>
          </wp:inline>
        </w:drawing>
      </w:r>
    </w:p>
    <w:p w:rsidR="00586856" w:rsidRDefault="00586856" w:rsidP="00C1695B">
      <w:pPr>
        <w:rPr>
          <w:lang w:val="en-US"/>
        </w:rPr>
      </w:pPr>
    </w:p>
    <w:p w:rsidR="00586856" w:rsidRDefault="00586856" w:rsidP="00C1695B">
      <w:pPr>
        <w:rPr>
          <w:lang w:val="en-US"/>
        </w:rPr>
      </w:pPr>
      <w:r w:rsidRPr="00586856">
        <w:rPr>
          <w:noProof/>
          <w:lang w:val="en-US" w:bidi="he-IL"/>
        </w:rPr>
        <w:lastRenderedPageBreak/>
        <w:drawing>
          <wp:inline distT="0" distB="0" distL="0" distR="0" wp14:anchorId="38F71DFE" wp14:editId="7B467B6D">
            <wp:extent cx="5013960" cy="3760470"/>
            <wp:effectExtent l="0" t="0" r="0" b="0"/>
            <wp:docPr id="7"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5014395" cy="3760797"/>
                    </a:xfrm>
                    <a:prstGeom prst="rect">
                      <a:avLst/>
                    </a:prstGeom>
                  </pic:spPr>
                </pic:pic>
              </a:graphicData>
            </a:graphic>
          </wp:inline>
        </w:drawing>
      </w:r>
    </w:p>
    <w:p w:rsidR="00586856" w:rsidRDefault="00586856" w:rsidP="00C1695B">
      <w:pPr>
        <w:rPr>
          <w:lang w:val="en-US"/>
        </w:rPr>
      </w:pPr>
      <w:r w:rsidRPr="00586856">
        <w:rPr>
          <w:noProof/>
          <w:lang w:val="en-US" w:bidi="he-IL"/>
        </w:rPr>
        <w:drawing>
          <wp:inline distT="0" distB="0" distL="0" distR="0" wp14:anchorId="59FA02DA" wp14:editId="674C4194">
            <wp:extent cx="4800600" cy="3600450"/>
            <wp:effectExtent l="0" t="0" r="0" b="0"/>
            <wp:docPr id="8" name="Bille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801017" cy="3600762"/>
                    </a:xfrm>
                    <a:prstGeom prst="rect">
                      <a:avLst/>
                    </a:prstGeom>
                  </pic:spPr>
                </pic:pic>
              </a:graphicData>
            </a:graphic>
          </wp:inline>
        </w:drawing>
      </w:r>
    </w:p>
    <w:p w:rsidR="00586856" w:rsidRDefault="00586856" w:rsidP="00C1695B">
      <w:pPr>
        <w:rPr>
          <w:lang w:val="en-US"/>
        </w:rPr>
      </w:pPr>
    </w:p>
    <w:p w:rsidR="00586856" w:rsidRDefault="00586856" w:rsidP="00C1695B">
      <w:pPr>
        <w:rPr>
          <w:lang w:val="en-US"/>
        </w:rPr>
      </w:pPr>
      <w:r w:rsidRPr="00586856">
        <w:rPr>
          <w:noProof/>
          <w:lang w:val="en-US" w:bidi="he-IL"/>
        </w:rPr>
        <w:lastRenderedPageBreak/>
        <w:drawing>
          <wp:inline distT="0" distB="0" distL="0" distR="0" wp14:anchorId="737CC98B" wp14:editId="154CC03A">
            <wp:extent cx="4800600" cy="3600450"/>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801017" cy="3600762"/>
                    </a:xfrm>
                    <a:prstGeom prst="rect">
                      <a:avLst/>
                    </a:prstGeom>
                  </pic:spPr>
                </pic:pic>
              </a:graphicData>
            </a:graphic>
          </wp:inline>
        </w:drawing>
      </w:r>
    </w:p>
    <w:p w:rsidR="00BE44FD" w:rsidRDefault="00586856" w:rsidP="00C1695B">
      <w:pPr>
        <w:rPr>
          <w:lang w:val="en-US"/>
        </w:rPr>
      </w:pPr>
      <w:r w:rsidRPr="00586856">
        <w:rPr>
          <w:noProof/>
          <w:lang w:val="en-US" w:bidi="he-IL"/>
        </w:rPr>
        <w:drawing>
          <wp:inline distT="0" distB="0" distL="0" distR="0" wp14:anchorId="3C7725BF" wp14:editId="41EFDE76">
            <wp:extent cx="4701540" cy="3526155"/>
            <wp:effectExtent l="0" t="0" r="3810" b="0"/>
            <wp:docPr id="10" name="Bille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4701948" cy="3526461"/>
                    </a:xfrm>
                    <a:prstGeom prst="rect">
                      <a:avLst/>
                    </a:prstGeom>
                  </pic:spPr>
                </pic:pic>
              </a:graphicData>
            </a:graphic>
          </wp:inline>
        </w:drawing>
      </w:r>
    </w:p>
    <w:p w:rsidR="004E20F2" w:rsidRDefault="00BE44FD" w:rsidP="004E20F2">
      <w:pPr>
        <w:rPr>
          <w:rFonts w:asciiTheme="majorHAnsi" w:eastAsiaTheme="majorEastAsia" w:hAnsiTheme="majorHAnsi" w:cstheme="majorBidi"/>
          <w:color w:val="365F91" w:themeColor="accent1" w:themeShade="BF"/>
          <w:sz w:val="28"/>
          <w:szCs w:val="28"/>
          <w:lang w:val="en-US"/>
        </w:rPr>
      </w:pPr>
      <w:r>
        <w:rPr>
          <w:lang w:val="en-US"/>
        </w:rPr>
        <w:br w:type="page"/>
      </w:r>
    </w:p>
    <w:p w:rsidR="004E20F2" w:rsidRDefault="004E20F2" w:rsidP="00DF6118">
      <w:pPr>
        <w:pStyle w:val="Heading1"/>
        <w:numPr>
          <w:ilvl w:val="0"/>
          <w:numId w:val="0"/>
        </w:numPr>
        <w:ind w:left="432" w:hanging="432"/>
        <w:rPr>
          <w:lang w:val="en-US"/>
        </w:rPr>
      </w:pPr>
      <w:bookmarkStart w:id="225" w:name="_Toc483297788"/>
      <w:r w:rsidRPr="006043A1">
        <w:rPr>
          <w:lang w:val="en-US"/>
        </w:rPr>
        <w:lastRenderedPageBreak/>
        <w:t xml:space="preserve">Appendix </w:t>
      </w:r>
      <w:r w:rsidR="003D2D95">
        <w:rPr>
          <w:lang w:val="en-US"/>
        </w:rPr>
        <w:t>5</w:t>
      </w:r>
      <w:r w:rsidRPr="006043A1">
        <w:rPr>
          <w:lang w:val="en-US"/>
        </w:rPr>
        <w:t xml:space="preserve">: </w:t>
      </w:r>
      <w:proofErr w:type="spellStart"/>
      <w:r w:rsidR="00DF6118">
        <w:rPr>
          <w:lang w:val="en-US"/>
        </w:rPr>
        <w:t>Fictitous</w:t>
      </w:r>
      <w:proofErr w:type="spellEnd"/>
      <w:r w:rsidR="00DF6118">
        <w:rPr>
          <w:lang w:val="en-US"/>
        </w:rPr>
        <w:t xml:space="preserve"> Entities</w:t>
      </w:r>
      <w:r w:rsidRPr="006043A1">
        <w:rPr>
          <w:lang w:val="en-US"/>
        </w:rPr>
        <w:t xml:space="preserve"> Working Group</w:t>
      </w:r>
      <w:bookmarkEnd w:id="225"/>
      <w:r w:rsidRPr="006043A1">
        <w:rPr>
          <w:lang w:val="en-US"/>
        </w:rPr>
        <w:t xml:space="preserve"> </w:t>
      </w:r>
    </w:p>
    <w:p w:rsidR="00DF6118" w:rsidRPr="00DF6118" w:rsidRDefault="00DF6118" w:rsidP="00DF6118">
      <w:pPr>
        <w:spacing w:before="100" w:beforeAutospacing="1" w:after="100" w:afterAutospacing="1" w:line="240" w:lineRule="auto"/>
        <w:ind w:left="360"/>
        <w:rPr>
          <w:rFonts w:ascii="Calibri" w:eastAsia="Times New Roman" w:hAnsi="Calibri"/>
          <w:color w:val="000000"/>
        </w:rPr>
      </w:pPr>
      <w:r w:rsidRPr="006043A1">
        <w:rPr>
          <w:rFonts w:ascii="Cambria" w:hAnsi="Cambria"/>
          <w:b/>
          <w:color w:val="0070C0"/>
          <w:lang w:val="en-US"/>
        </w:rPr>
        <w:t>Membership</w:t>
      </w:r>
      <w:r>
        <w:rPr>
          <w:rFonts w:ascii="Calibri" w:eastAsia="Times New Roman" w:hAnsi="Calibri"/>
          <w:color w:val="000000"/>
          <w:lang w:val="en-GB"/>
        </w:rPr>
        <w:t xml:space="preserve"> </w:t>
      </w:r>
    </w:p>
    <w:p w:rsidR="00DF6118" w:rsidRDefault="00DF6118" w:rsidP="00DF6118">
      <w:pPr>
        <w:pStyle w:val="ListParagraph"/>
        <w:numPr>
          <w:ilvl w:val="0"/>
          <w:numId w:val="13"/>
        </w:numPr>
        <w:spacing w:before="100" w:beforeAutospacing="1" w:after="100" w:afterAutospacing="1"/>
      </w:pPr>
      <w:r>
        <w:t xml:space="preserve">Gordon Dunsire (RSC) </w:t>
      </w:r>
    </w:p>
    <w:p w:rsidR="00DF6118" w:rsidRDefault="00DF6118" w:rsidP="00DF6118">
      <w:pPr>
        <w:pStyle w:val="ListParagraph"/>
        <w:numPr>
          <w:ilvl w:val="0"/>
          <w:numId w:val="13"/>
        </w:numPr>
        <w:spacing w:before="100" w:beforeAutospacing="1" w:after="100" w:afterAutospacing="1"/>
      </w:pPr>
      <w:r>
        <w:t xml:space="preserve">Mary Anne Dyer (Virginia Commonwealth University, USA) </w:t>
      </w:r>
    </w:p>
    <w:p w:rsidR="00DF6118" w:rsidRDefault="00DF6118" w:rsidP="00DF6118">
      <w:pPr>
        <w:pStyle w:val="ListParagraph"/>
        <w:numPr>
          <w:ilvl w:val="0"/>
          <w:numId w:val="13"/>
        </w:numPr>
        <w:spacing w:before="100" w:beforeAutospacing="1" w:after="100" w:afterAutospacing="1"/>
      </w:pPr>
      <w:r>
        <w:t xml:space="preserve">Sandra Macke (Multnomah County Library, Oregon, USA) </w:t>
      </w:r>
    </w:p>
    <w:p w:rsidR="00DF6118" w:rsidRDefault="00DF6118" w:rsidP="00DF6118">
      <w:pPr>
        <w:pStyle w:val="ListParagraph"/>
        <w:numPr>
          <w:ilvl w:val="0"/>
          <w:numId w:val="13"/>
        </w:numPr>
        <w:spacing w:before="100" w:beforeAutospacing="1" w:after="100" w:afterAutospacing="1"/>
      </w:pPr>
      <w:r>
        <w:t xml:space="preserve">Robert Maxwell (Brigham Young University, USA) </w:t>
      </w:r>
    </w:p>
    <w:p w:rsidR="00DF6118" w:rsidRDefault="00DF6118" w:rsidP="00DF6118">
      <w:pPr>
        <w:pStyle w:val="ListParagraph"/>
        <w:numPr>
          <w:ilvl w:val="0"/>
          <w:numId w:val="13"/>
        </w:numPr>
        <w:spacing w:before="100" w:beforeAutospacing="1" w:after="100" w:afterAutospacing="1"/>
      </w:pPr>
      <w:r>
        <w:t xml:space="preserve">Richard Moore (British Library, UK) </w:t>
      </w:r>
    </w:p>
    <w:p w:rsidR="00DF6118" w:rsidRDefault="00DF6118" w:rsidP="00DF6118">
      <w:pPr>
        <w:pStyle w:val="ListParagraph"/>
        <w:numPr>
          <w:ilvl w:val="0"/>
          <w:numId w:val="13"/>
        </w:numPr>
        <w:spacing w:before="100" w:beforeAutospacing="1" w:after="100" w:afterAutospacing="1"/>
      </w:pPr>
      <w:r>
        <w:t xml:space="preserve">Gayle Porter (Chicago State University, USA) </w:t>
      </w:r>
    </w:p>
    <w:p w:rsidR="00DF6118" w:rsidRDefault="00DF6118" w:rsidP="00DF6118">
      <w:pPr>
        <w:pStyle w:val="ListParagraph"/>
        <w:numPr>
          <w:ilvl w:val="0"/>
          <w:numId w:val="13"/>
        </w:numPr>
        <w:spacing w:before="100" w:beforeAutospacing="1" w:after="100" w:afterAutospacing="1"/>
      </w:pPr>
      <w:r>
        <w:t xml:space="preserve">Mark Scharff (Washington University in St. Louis, USA) </w:t>
      </w:r>
    </w:p>
    <w:p w:rsidR="00DF6118" w:rsidRDefault="00DF6118" w:rsidP="00DF6118">
      <w:pPr>
        <w:pStyle w:val="ListParagraph"/>
        <w:numPr>
          <w:ilvl w:val="0"/>
          <w:numId w:val="13"/>
        </w:numPr>
        <w:spacing w:before="100" w:beforeAutospacing="1" w:after="100" w:afterAutospacing="1"/>
      </w:pPr>
      <w:r>
        <w:t xml:space="preserve">Amanda Sprochi (University of Missouri, USA) </w:t>
      </w:r>
    </w:p>
    <w:p w:rsidR="00DF6118" w:rsidRPr="00DF6118" w:rsidRDefault="00DF6118" w:rsidP="00DF6118">
      <w:pPr>
        <w:pStyle w:val="ListParagraph"/>
        <w:numPr>
          <w:ilvl w:val="0"/>
          <w:numId w:val="13"/>
        </w:numPr>
        <w:spacing w:before="100" w:beforeAutospacing="1" w:after="100" w:afterAutospacing="1"/>
        <w:rPr>
          <w:color w:val="000000"/>
          <w:lang w:val="en-GB"/>
        </w:rPr>
      </w:pPr>
      <w:r>
        <w:t>Stephanie Zutter (National Library of Luxembourg)</w:t>
      </w:r>
      <w:r w:rsidRPr="00DF6118">
        <w:rPr>
          <w:color w:val="000000"/>
          <w:lang w:val="en-GB"/>
        </w:rPr>
        <w:t xml:space="preserve"> </w:t>
      </w:r>
    </w:p>
    <w:p w:rsidR="00DF6118" w:rsidRDefault="00DF6118" w:rsidP="00DF6118">
      <w:pPr>
        <w:spacing w:before="100" w:beforeAutospacing="1" w:after="100" w:afterAutospacing="1"/>
        <w:rPr>
          <w:color w:val="000000"/>
        </w:rPr>
      </w:pPr>
      <w:r>
        <w:rPr>
          <w:color w:val="000000"/>
          <w:lang w:val="en-GB"/>
        </w:rPr>
        <w:t xml:space="preserve">The working group had an interesting few months since the announcement of the new Library </w:t>
      </w:r>
      <w:proofErr w:type="gramStart"/>
      <w:r>
        <w:rPr>
          <w:color w:val="000000"/>
          <w:lang w:val="en-GB"/>
        </w:rPr>
        <w:t>Reference Model (LRM) which warranted a major impact in the scope of authority data.</w:t>
      </w:r>
      <w:proofErr w:type="gramEnd"/>
    </w:p>
    <w:p w:rsidR="00DF6118" w:rsidRDefault="00DF6118" w:rsidP="00DF6118">
      <w:pPr>
        <w:spacing w:before="100" w:beforeAutospacing="1" w:after="100" w:afterAutospacing="1"/>
        <w:rPr>
          <w:color w:val="000000"/>
        </w:rPr>
      </w:pPr>
      <w:r>
        <w:rPr>
          <w:color w:val="000000"/>
          <w:lang w:val="en-GB"/>
        </w:rPr>
        <w:t>New entities have been created such as NOMEN, whereas PERSON, FAMILY, CORP BODY are considered as AGENT in the new RDA class set. According to LRM, only humans can be AGENT.</w:t>
      </w:r>
    </w:p>
    <w:p w:rsidR="00DF6118" w:rsidRDefault="00DF6118" w:rsidP="00DF6118">
      <w:pPr>
        <w:spacing w:before="100" w:beforeAutospacing="1" w:after="100" w:afterAutospacing="1"/>
        <w:rPr>
          <w:color w:val="000000"/>
        </w:rPr>
      </w:pPr>
      <w:r>
        <w:rPr>
          <w:color w:val="000000"/>
          <w:lang w:val="en-GB"/>
        </w:rPr>
        <w:t>The issue at hand is now whether the current scope of RDA should be extended and include fictitious entities in authority data as NOMEN or whether the scope should be narrowed down to biological PERSON and exclude purported (fictitious) entities I the future.</w:t>
      </w:r>
    </w:p>
    <w:p w:rsidR="00DF6118" w:rsidRDefault="00DF6118" w:rsidP="00DF6118">
      <w:pPr>
        <w:spacing w:before="100" w:beforeAutospacing="1" w:after="100" w:afterAutospacing="1"/>
        <w:rPr>
          <w:color w:val="000000"/>
        </w:rPr>
      </w:pPr>
      <w:r>
        <w:rPr>
          <w:color w:val="000000"/>
          <w:lang w:val="en-GB"/>
        </w:rPr>
        <w:t>Fictitious entities are</w:t>
      </w:r>
    </w:p>
    <w:p w:rsidR="00DF6118" w:rsidRDefault="00DF6118" w:rsidP="00DF6118">
      <w:pPr>
        <w:numPr>
          <w:ilvl w:val="0"/>
          <w:numId w:val="12"/>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lang w:val="en-GB"/>
        </w:rPr>
        <w:t>Fictitious or legendary persons</w:t>
      </w:r>
    </w:p>
    <w:p w:rsidR="00DF6118" w:rsidRDefault="00DF6118" w:rsidP="00DF6118">
      <w:pPr>
        <w:numPr>
          <w:ilvl w:val="0"/>
          <w:numId w:val="12"/>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lang w:val="en-GB"/>
        </w:rPr>
        <w:t>Persons and entities named in sacred scriptures</w:t>
      </w:r>
    </w:p>
    <w:p w:rsidR="00DF6118" w:rsidRDefault="00DF6118" w:rsidP="00DF6118">
      <w:pPr>
        <w:numPr>
          <w:ilvl w:val="0"/>
          <w:numId w:val="12"/>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lang w:val="en-GB"/>
        </w:rPr>
        <w:t>Spirits</w:t>
      </w:r>
    </w:p>
    <w:p w:rsidR="00DF6118" w:rsidRDefault="00DF6118" w:rsidP="00DF6118">
      <w:pPr>
        <w:numPr>
          <w:ilvl w:val="0"/>
          <w:numId w:val="12"/>
        </w:numPr>
        <w:spacing w:before="100" w:beforeAutospacing="1" w:after="100" w:afterAutospacing="1" w:line="240" w:lineRule="auto"/>
        <w:rPr>
          <w:rFonts w:ascii="Calibri" w:eastAsia="Times New Roman" w:hAnsi="Calibri"/>
          <w:color w:val="000000"/>
        </w:rPr>
      </w:pPr>
      <w:r>
        <w:rPr>
          <w:rFonts w:ascii="Calibri" w:eastAsia="Times New Roman" w:hAnsi="Calibri"/>
          <w:color w:val="000000"/>
          <w:lang w:val="en-GB"/>
        </w:rPr>
        <w:t>Animals</w:t>
      </w:r>
    </w:p>
    <w:p w:rsidR="00DF6118" w:rsidRDefault="00DF6118" w:rsidP="00DF6118">
      <w:pPr>
        <w:spacing w:before="100" w:beforeAutospacing="1" w:after="100" w:afterAutospacing="1"/>
        <w:rPr>
          <w:rFonts w:ascii="Times New Roman" w:hAnsi="Times New Roman"/>
          <w:color w:val="000000"/>
        </w:rPr>
      </w:pPr>
      <w:r>
        <w:rPr>
          <w:color w:val="000000"/>
          <w:lang w:val="en-GB"/>
        </w:rPr>
        <w:t xml:space="preserve">Can fictitious entities be presented as a creator or contributor in the bibliographic universe? Who can, in LRM terms, be a creator (=AGENT)? </w:t>
      </w:r>
      <w:proofErr w:type="gramStart"/>
      <w:r>
        <w:rPr>
          <w:color w:val="000000"/>
          <w:lang w:val="en-GB"/>
        </w:rPr>
        <w:t>Only a biological person or also a fictitious character or non-human character?</w:t>
      </w:r>
      <w:proofErr w:type="gramEnd"/>
    </w:p>
    <w:p w:rsidR="00DF6118" w:rsidRDefault="00DF6118" w:rsidP="00DF6118">
      <w:pPr>
        <w:spacing w:before="100" w:beforeAutospacing="1" w:after="100" w:afterAutospacing="1"/>
        <w:rPr>
          <w:color w:val="000000"/>
        </w:rPr>
      </w:pPr>
      <w:r>
        <w:rPr>
          <w:color w:val="000000"/>
          <w:lang w:val="en-GB"/>
        </w:rPr>
        <w:t>The discussion around this issue took months and is documented in working papers and in the email trail of the working group. To elucidate the question, several principles were taken into account such as the Theory of Mind, to answer the question whether animals should be given the right to be labelled as AGENTS in the bibliographic universe. Should Genghis Khan, Kermit the Frog, Geronimo Stilton, and other celebrities become access points as a PERSON or as a THING?</w:t>
      </w:r>
    </w:p>
    <w:p w:rsidR="00DF6118" w:rsidRDefault="00DF6118" w:rsidP="00DF6118">
      <w:pPr>
        <w:spacing w:before="100" w:beforeAutospacing="1" w:after="100" w:afterAutospacing="1"/>
        <w:rPr>
          <w:color w:val="000000"/>
        </w:rPr>
      </w:pPr>
      <w:r>
        <w:rPr>
          <w:color w:val="000000"/>
          <w:lang w:val="en-GB"/>
        </w:rPr>
        <w:t>At the time of the conference, discussions were ongoing. A report on the decisions making is likely to</w:t>
      </w:r>
      <w:r>
        <w:rPr>
          <w:color w:val="000000"/>
          <w:lang w:val="en-GB"/>
        </w:rPr>
        <w:t xml:space="preserve"> </w:t>
      </w:r>
      <w:r>
        <w:rPr>
          <w:color w:val="000000"/>
          <w:lang w:val="en-GB"/>
        </w:rPr>
        <w:t>be produced by Gordon Dunsire at the next EURIG meeting in 2018.</w:t>
      </w:r>
    </w:p>
    <w:p w:rsidR="00DF6118" w:rsidRPr="006043A1" w:rsidRDefault="00DF6118" w:rsidP="00DF6118">
      <w:pPr>
        <w:pStyle w:val="Heading1"/>
        <w:numPr>
          <w:ilvl w:val="0"/>
          <w:numId w:val="0"/>
        </w:numPr>
        <w:ind w:left="432" w:hanging="432"/>
        <w:rPr>
          <w:lang w:val="en-US"/>
        </w:rPr>
      </w:pPr>
      <w:r w:rsidRPr="006043A1">
        <w:rPr>
          <w:lang w:val="en-US"/>
        </w:rPr>
        <w:lastRenderedPageBreak/>
        <w:t xml:space="preserve">Appendix </w:t>
      </w:r>
      <w:r>
        <w:rPr>
          <w:lang w:val="en-US"/>
        </w:rPr>
        <w:t>6</w:t>
      </w:r>
      <w:r w:rsidRPr="006043A1">
        <w:rPr>
          <w:lang w:val="en-US"/>
        </w:rPr>
        <w:t xml:space="preserve">: Music Working Group </w:t>
      </w:r>
    </w:p>
    <w:p w:rsidR="004E20F2" w:rsidRPr="007D411F" w:rsidRDefault="004E20F2" w:rsidP="007D411F">
      <w:pPr>
        <w:rPr>
          <w:rFonts w:ascii="Cambria" w:hAnsi="Cambria"/>
          <w:b/>
          <w:color w:val="0070C0"/>
          <w:sz w:val="28"/>
          <w:lang w:val="en-US"/>
        </w:rPr>
      </w:pPr>
      <w:r w:rsidRPr="007D411F">
        <w:rPr>
          <w:rFonts w:ascii="Cambria" w:hAnsi="Cambria"/>
          <w:b/>
          <w:color w:val="0070C0"/>
          <w:sz w:val="28"/>
          <w:lang w:val="en-US"/>
        </w:rPr>
        <w:t>Activity of RSC Music Working Group in 2016-2017</w:t>
      </w:r>
    </w:p>
    <w:p w:rsidR="004E20F2" w:rsidRPr="007D411F" w:rsidRDefault="004E20F2" w:rsidP="007D411F">
      <w:pPr>
        <w:rPr>
          <w:rFonts w:ascii="Cambria" w:hAnsi="Cambria"/>
          <w:b/>
          <w:color w:val="0070C0"/>
          <w:sz w:val="28"/>
          <w:lang w:val="en-US"/>
        </w:rPr>
      </w:pPr>
      <w:r w:rsidRPr="007D411F">
        <w:rPr>
          <w:rFonts w:ascii="Cambria" w:hAnsi="Cambria"/>
          <w:b/>
          <w:color w:val="0070C0"/>
          <w:sz w:val="28"/>
          <w:lang w:val="en-US"/>
        </w:rPr>
        <w:t>EURIG members’ meeting, May 10, 2017</w:t>
      </w:r>
    </w:p>
    <w:p w:rsidR="004E20F2" w:rsidRPr="006043A1" w:rsidRDefault="004E20F2" w:rsidP="006043A1">
      <w:pPr>
        <w:rPr>
          <w:rFonts w:cs="Calibri"/>
          <w:sz w:val="20"/>
          <w:szCs w:val="24"/>
          <w:lang w:val="en-US"/>
        </w:rPr>
      </w:pPr>
      <w:r w:rsidRPr="006043A1">
        <w:rPr>
          <w:rFonts w:ascii="Cambria" w:hAnsi="Cambria"/>
          <w:b/>
          <w:color w:val="0070C0"/>
          <w:lang w:val="en-US"/>
        </w:rPr>
        <w:t>Membership</w:t>
      </w:r>
      <w:r w:rsidR="006043A1">
        <w:rPr>
          <w:rFonts w:ascii="Cambria" w:hAnsi="Cambria"/>
          <w:b/>
          <w:color w:val="0070C0"/>
          <w:lang w:val="en-US"/>
        </w:rPr>
        <w:br/>
      </w:r>
      <w:r w:rsidRPr="00EF3DE6">
        <w:rPr>
          <w:rFonts w:cs="Calibri"/>
          <w:sz w:val="20"/>
          <w:szCs w:val="24"/>
          <w:lang w:val="en-US"/>
        </w:rPr>
        <w:t>James Alberts (Library of Congress, USA)</w:t>
      </w:r>
      <w:r w:rsidR="006043A1">
        <w:rPr>
          <w:rFonts w:cs="Calibri"/>
          <w:sz w:val="20"/>
          <w:szCs w:val="24"/>
          <w:lang w:val="en-US"/>
        </w:rPr>
        <w:br/>
      </w:r>
      <w:r w:rsidRPr="00EF3DE6">
        <w:rPr>
          <w:rFonts w:cs="Calibri"/>
          <w:sz w:val="20"/>
          <w:szCs w:val="24"/>
          <w:lang w:val="en-US"/>
        </w:rPr>
        <w:t>Anders Cato (</w:t>
      </w:r>
      <w:r>
        <w:rPr>
          <w:rFonts w:cs="Calibri"/>
          <w:sz w:val="20"/>
          <w:szCs w:val="24"/>
          <w:lang w:val="en-US"/>
        </w:rPr>
        <w:t>EURIG</w:t>
      </w:r>
      <w:r w:rsidRPr="00EF3DE6">
        <w:rPr>
          <w:rFonts w:cs="Calibri"/>
          <w:sz w:val="20"/>
          <w:szCs w:val="24"/>
          <w:lang w:val="en-US"/>
        </w:rPr>
        <w:t>)</w:t>
      </w:r>
      <w:r w:rsidR="006043A1">
        <w:rPr>
          <w:rFonts w:cs="Calibri"/>
          <w:sz w:val="20"/>
          <w:szCs w:val="24"/>
          <w:lang w:val="en-US"/>
        </w:rPr>
        <w:br/>
      </w:r>
      <w:r w:rsidRPr="00EF3DE6">
        <w:rPr>
          <w:rFonts w:cs="Calibri"/>
          <w:sz w:val="20"/>
          <w:szCs w:val="24"/>
          <w:lang w:val="en-US"/>
        </w:rPr>
        <w:t>Jean Harden (University of North Texas, USA)</w:t>
      </w:r>
      <w:r w:rsidR="006043A1">
        <w:rPr>
          <w:rFonts w:cs="Calibri"/>
          <w:sz w:val="20"/>
          <w:szCs w:val="24"/>
          <w:lang w:val="en-US"/>
        </w:rPr>
        <w:br/>
      </w:r>
      <w:r w:rsidRPr="00EF3DE6">
        <w:rPr>
          <w:rFonts w:cs="Calibri"/>
          <w:sz w:val="20"/>
          <w:szCs w:val="24"/>
          <w:lang w:val="en-US"/>
        </w:rPr>
        <w:t xml:space="preserve">Mary </w:t>
      </w:r>
      <w:proofErr w:type="spellStart"/>
      <w:r w:rsidRPr="00EF3DE6">
        <w:rPr>
          <w:rFonts w:cs="Calibri"/>
          <w:sz w:val="20"/>
          <w:szCs w:val="24"/>
          <w:lang w:val="en-US"/>
        </w:rPr>
        <w:t>Huismann</w:t>
      </w:r>
      <w:proofErr w:type="spellEnd"/>
      <w:r w:rsidRPr="00EF3DE6">
        <w:rPr>
          <w:rFonts w:cs="Calibri"/>
          <w:sz w:val="20"/>
          <w:szCs w:val="24"/>
          <w:lang w:val="en-US"/>
        </w:rPr>
        <w:t xml:space="preserve"> (University of Minnesota, St. Olaf College, USA)</w:t>
      </w:r>
      <w:r w:rsidR="006043A1">
        <w:rPr>
          <w:rFonts w:cs="Calibri"/>
          <w:sz w:val="20"/>
          <w:szCs w:val="24"/>
          <w:lang w:val="en-US"/>
        </w:rPr>
        <w:br/>
      </w:r>
      <w:r w:rsidRPr="00EF3DE6">
        <w:rPr>
          <w:rFonts w:cs="Calibri"/>
          <w:sz w:val="20"/>
          <w:szCs w:val="24"/>
          <w:lang w:val="en-US"/>
        </w:rPr>
        <w:t xml:space="preserve">Damian </w:t>
      </w:r>
      <w:proofErr w:type="spellStart"/>
      <w:r w:rsidRPr="00EF3DE6">
        <w:rPr>
          <w:rFonts w:cs="Calibri"/>
          <w:sz w:val="20"/>
          <w:szCs w:val="24"/>
          <w:lang w:val="en-US"/>
        </w:rPr>
        <w:t>Iseminger</w:t>
      </w:r>
      <w:proofErr w:type="spellEnd"/>
      <w:r w:rsidRPr="00EF3DE6">
        <w:rPr>
          <w:rFonts w:cs="Calibri"/>
          <w:sz w:val="20"/>
          <w:szCs w:val="24"/>
          <w:lang w:val="en-US"/>
        </w:rPr>
        <w:t xml:space="preserve"> (Library of Congress, USA)</w:t>
      </w:r>
      <w:r w:rsidR="006043A1">
        <w:rPr>
          <w:rFonts w:cs="Calibri"/>
          <w:sz w:val="20"/>
          <w:szCs w:val="24"/>
          <w:lang w:val="en-US"/>
        </w:rPr>
        <w:br/>
      </w:r>
      <w:r w:rsidRPr="004E20F2">
        <w:rPr>
          <w:rFonts w:cs="Calibri"/>
          <w:sz w:val="20"/>
          <w:szCs w:val="24"/>
          <w:lang w:val="en-US"/>
        </w:rPr>
        <w:t xml:space="preserve">Kevin </w:t>
      </w:r>
      <w:proofErr w:type="spellStart"/>
      <w:r w:rsidRPr="004E20F2">
        <w:rPr>
          <w:rFonts w:cs="Calibri"/>
          <w:sz w:val="20"/>
          <w:szCs w:val="24"/>
          <w:lang w:val="en-US"/>
        </w:rPr>
        <w:t>Kishimoto</w:t>
      </w:r>
      <w:proofErr w:type="spellEnd"/>
      <w:r w:rsidRPr="004E20F2">
        <w:rPr>
          <w:rFonts w:cs="Calibri"/>
          <w:sz w:val="20"/>
          <w:szCs w:val="24"/>
          <w:lang w:val="en-US"/>
        </w:rPr>
        <w:t xml:space="preserve"> (Stanford University, USA)</w:t>
      </w:r>
      <w:r w:rsidR="006043A1">
        <w:rPr>
          <w:rFonts w:cs="Calibri"/>
          <w:sz w:val="20"/>
          <w:szCs w:val="24"/>
          <w:lang w:val="en-US"/>
        </w:rPr>
        <w:br/>
      </w:r>
      <w:r w:rsidRPr="00EF3DE6">
        <w:rPr>
          <w:rFonts w:cs="Calibri"/>
          <w:sz w:val="20"/>
          <w:szCs w:val="24"/>
          <w:lang w:val="en-US"/>
        </w:rPr>
        <w:t>Morris Levy (Northwestern University, USA)</w:t>
      </w:r>
      <w:r w:rsidR="006043A1">
        <w:rPr>
          <w:rFonts w:cs="Calibri"/>
          <w:sz w:val="20"/>
          <w:szCs w:val="24"/>
          <w:lang w:val="en-US"/>
        </w:rPr>
        <w:br/>
      </w:r>
      <w:r w:rsidRPr="006043A1">
        <w:rPr>
          <w:rFonts w:cs="Calibri"/>
          <w:sz w:val="20"/>
          <w:szCs w:val="24"/>
          <w:lang w:val="en-US"/>
        </w:rPr>
        <w:t>Daniel Paradis (</w:t>
      </w:r>
      <w:proofErr w:type="spellStart"/>
      <w:r w:rsidRPr="006043A1">
        <w:rPr>
          <w:rFonts w:cs="Calibri"/>
          <w:sz w:val="20"/>
          <w:szCs w:val="24"/>
          <w:lang w:val="en-US"/>
        </w:rPr>
        <w:t>Bibliothèque</w:t>
      </w:r>
      <w:proofErr w:type="spellEnd"/>
      <w:r w:rsidRPr="006043A1">
        <w:rPr>
          <w:rFonts w:cs="Calibri"/>
          <w:sz w:val="20"/>
          <w:szCs w:val="24"/>
          <w:lang w:val="en-US"/>
        </w:rPr>
        <w:t xml:space="preserve"> et Archives </w:t>
      </w:r>
      <w:proofErr w:type="spellStart"/>
      <w:r w:rsidRPr="006043A1">
        <w:rPr>
          <w:rFonts w:cs="Calibri"/>
          <w:sz w:val="20"/>
          <w:szCs w:val="24"/>
          <w:lang w:val="en-US"/>
        </w:rPr>
        <w:t>nationales</w:t>
      </w:r>
      <w:proofErr w:type="spellEnd"/>
      <w:r w:rsidRPr="006043A1">
        <w:rPr>
          <w:rFonts w:cs="Calibri"/>
          <w:sz w:val="20"/>
          <w:szCs w:val="24"/>
          <w:lang w:val="en-US"/>
        </w:rPr>
        <w:t xml:space="preserve"> du Québec, Canada)</w:t>
      </w:r>
      <w:r w:rsidRPr="006043A1">
        <w:rPr>
          <w:rFonts w:cs="Calibri"/>
          <w:sz w:val="20"/>
          <w:szCs w:val="24"/>
          <w:lang w:val="en-US"/>
        </w:rPr>
        <w:br/>
      </w:r>
    </w:p>
    <w:p w:rsidR="004E20F2" w:rsidRPr="004F1FC7" w:rsidRDefault="004E20F2" w:rsidP="004F1FC7">
      <w:pPr>
        <w:rPr>
          <w:rStyle w:val="Strong"/>
          <w:rFonts w:asciiTheme="majorHAnsi" w:hAnsiTheme="majorHAnsi"/>
          <w:color w:val="0070C0"/>
          <w:lang w:val="en-US"/>
        </w:rPr>
      </w:pPr>
      <w:r w:rsidRPr="004F1FC7">
        <w:rPr>
          <w:rStyle w:val="Strong"/>
          <w:rFonts w:asciiTheme="majorHAnsi" w:hAnsiTheme="majorHAnsi"/>
          <w:color w:val="0070C0"/>
          <w:lang w:val="en-US"/>
        </w:rPr>
        <w:t>Working Group Meeting, Frankfurt am Main, February, 23, 2017</w:t>
      </w:r>
    </w:p>
    <w:p w:rsidR="004E20F2" w:rsidRPr="00EF3DE6" w:rsidRDefault="004E20F2" w:rsidP="004E20F2">
      <w:pPr>
        <w:pStyle w:val="ListParagraph"/>
        <w:spacing w:after="0" w:line="360" w:lineRule="auto"/>
        <w:rPr>
          <w:rStyle w:val="Strong"/>
          <w:lang w:val="en-US"/>
        </w:rPr>
      </w:pPr>
    </w:p>
    <w:p w:rsidR="004E20F2" w:rsidRDefault="004E20F2" w:rsidP="004E20F2">
      <w:pPr>
        <w:pStyle w:val="ListBullet"/>
        <w:tabs>
          <w:tab w:val="num" w:pos="360"/>
        </w:tabs>
        <w:ind w:left="360" w:hanging="360"/>
        <w:rPr>
          <w:rStyle w:val="Strong"/>
          <w:b w:val="0"/>
          <w:sz w:val="20"/>
          <w:lang w:val="en-US"/>
        </w:rPr>
      </w:pPr>
      <w:r>
        <w:rPr>
          <w:rStyle w:val="Strong"/>
          <w:sz w:val="20"/>
          <w:lang w:val="en-US"/>
        </w:rPr>
        <w:t>Discussion of the implications of the 3R project.</w:t>
      </w:r>
    </w:p>
    <w:p w:rsidR="004E20F2" w:rsidRPr="00EF3DE6" w:rsidRDefault="004E20F2" w:rsidP="004E20F2">
      <w:pPr>
        <w:pStyle w:val="ListBullet"/>
        <w:tabs>
          <w:tab w:val="num" w:pos="360"/>
        </w:tabs>
        <w:ind w:left="360" w:hanging="360"/>
        <w:rPr>
          <w:rStyle w:val="Strong"/>
          <w:b w:val="0"/>
          <w:sz w:val="20"/>
          <w:lang w:val="en-US"/>
        </w:rPr>
      </w:pPr>
      <w:r>
        <w:rPr>
          <w:rStyle w:val="Strong"/>
          <w:sz w:val="20"/>
          <w:lang w:val="en-US"/>
        </w:rPr>
        <w:t xml:space="preserve">Discussions of old tasks and one new </w:t>
      </w:r>
      <w:proofErr w:type="gramStart"/>
      <w:r>
        <w:rPr>
          <w:rStyle w:val="Strong"/>
          <w:sz w:val="20"/>
          <w:lang w:val="en-US"/>
        </w:rPr>
        <w:t>task,</w:t>
      </w:r>
      <w:proofErr w:type="gramEnd"/>
      <w:r>
        <w:rPr>
          <w:rStyle w:val="Strong"/>
          <w:sz w:val="20"/>
          <w:lang w:val="en-US"/>
        </w:rPr>
        <w:t xml:space="preserve"> see below.</w:t>
      </w:r>
    </w:p>
    <w:p w:rsidR="004E20F2" w:rsidRPr="007D411F" w:rsidRDefault="004E20F2" w:rsidP="007D411F">
      <w:pPr>
        <w:rPr>
          <w:rFonts w:ascii="Cambria" w:hAnsi="Cambria"/>
          <w:b/>
          <w:color w:val="0070C0"/>
          <w:lang w:val="en-US"/>
        </w:rPr>
      </w:pPr>
      <w:r w:rsidRPr="007D411F">
        <w:rPr>
          <w:rFonts w:ascii="Cambria" w:hAnsi="Cambria"/>
          <w:b/>
          <w:color w:val="0070C0"/>
          <w:lang w:val="en-US"/>
        </w:rPr>
        <w:t>Tasks 2017</w:t>
      </w:r>
    </w:p>
    <w:p w:rsidR="004E20F2" w:rsidRPr="004E08AC" w:rsidRDefault="004E20F2" w:rsidP="00DF6118">
      <w:pPr>
        <w:numPr>
          <w:ilvl w:val="0"/>
          <w:numId w:val="8"/>
        </w:numPr>
        <w:spacing w:before="100" w:beforeAutospacing="1" w:after="100" w:afterAutospacing="1"/>
        <w:rPr>
          <w:rFonts w:eastAsia="Times New Roman" w:cs="Times New Roman"/>
          <w:sz w:val="20"/>
          <w:szCs w:val="20"/>
          <w:lang w:val="en-US" w:eastAsia="da-DK"/>
        </w:rPr>
      </w:pPr>
      <w:r w:rsidRPr="004E08AC">
        <w:rPr>
          <w:rFonts w:eastAsia="Times New Roman" w:cs="Arial"/>
          <w:sz w:val="20"/>
          <w:szCs w:val="20"/>
          <w:lang w:val="en-US" w:eastAsia="da-DK"/>
        </w:rPr>
        <w:t>Support the work of the 3R Project and provide expert advice.</w:t>
      </w:r>
    </w:p>
    <w:p w:rsidR="004E20F2" w:rsidRPr="004E08AC" w:rsidRDefault="004E20F2" w:rsidP="00DF6118">
      <w:pPr>
        <w:numPr>
          <w:ilvl w:val="0"/>
          <w:numId w:val="8"/>
        </w:numPr>
        <w:spacing w:before="100" w:beforeAutospacing="1" w:after="100" w:afterAutospacing="1"/>
        <w:rPr>
          <w:rFonts w:eastAsia="Times New Roman" w:cs="Times New Roman"/>
          <w:sz w:val="20"/>
          <w:szCs w:val="20"/>
          <w:lang w:val="en-US" w:eastAsia="da-DK"/>
        </w:rPr>
      </w:pPr>
      <w:r w:rsidRPr="004E08AC">
        <w:rPr>
          <w:rFonts w:eastAsia="Times New Roman" w:cs="Arial"/>
          <w:sz w:val="20"/>
          <w:szCs w:val="20"/>
          <w:lang w:val="en-US" w:eastAsia="da-DK"/>
        </w:rPr>
        <w:t>Investigate the composition and structure of statements about medium of performance, make recommendations on adding or modifying associated elements and sub-elements, and develop a draft of associated instructions within the framework of the new Toolkit structure. The Music WG should liaise with the Technical WG, and include the MARC 21 and UNIMARC treatment in its investigation.</w:t>
      </w:r>
    </w:p>
    <w:p w:rsidR="004E20F2" w:rsidRPr="004E08AC" w:rsidRDefault="004E20F2" w:rsidP="00DF6118">
      <w:pPr>
        <w:numPr>
          <w:ilvl w:val="0"/>
          <w:numId w:val="8"/>
        </w:numPr>
        <w:spacing w:before="100" w:beforeAutospacing="1" w:after="100" w:afterAutospacing="1"/>
        <w:rPr>
          <w:rFonts w:eastAsia="Times New Roman" w:cs="Times New Roman"/>
          <w:sz w:val="20"/>
          <w:szCs w:val="20"/>
          <w:lang w:val="en-US" w:eastAsia="da-DK"/>
        </w:rPr>
      </w:pPr>
      <w:r w:rsidRPr="004E08AC">
        <w:rPr>
          <w:rFonts w:eastAsia="Times New Roman" w:cs="Arial"/>
          <w:sz w:val="20"/>
          <w:szCs w:val="20"/>
          <w:lang w:val="en-US" w:eastAsia="da-DK"/>
        </w:rPr>
        <w:t>Investigate music vocabularies external to RDA and determine their suitability as sources of terms for music-related elements in the RDA element set.</w:t>
      </w:r>
    </w:p>
    <w:p w:rsidR="004E20F2" w:rsidRPr="004E08AC" w:rsidRDefault="004E20F2" w:rsidP="00DF6118">
      <w:pPr>
        <w:numPr>
          <w:ilvl w:val="0"/>
          <w:numId w:val="8"/>
        </w:numPr>
        <w:spacing w:before="100" w:beforeAutospacing="1" w:after="100" w:afterAutospacing="1"/>
        <w:rPr>
          <w:rFonts w:eastAsia="Times New Roman" w:cs="Times New Roman"/>
          <w:sz w:val="20"/>
          <w:szCs w:val="20"/>
          <w:lang w:val="en-US" w:eastAsia="da-DK"/>
        </w:rPr>
      </w:pPr>
      <w:r w:rsidRPr="004E08AC">
        <w:rPr>
          <w:rFonts w:eastAsia="Times New Roman" w:cs="Arial"/>
          <w:sz w:val="20"/>
          <w:szCs w:val="20"/>
          <w:lang w:val="en-US" w:eastAsia="da-DK"/>
        </w:rPr>
        <w:t>Revise RDA 6.28.1.1-6.28.1.8, based on responses to questions #2-#5 in 6JSC/</w:t>
      </w:r>
      <w:proofErr w:type="spellStart"/>
      <w:r w:rsidRPr="004E08AC">
        <w:rPr>
          <w:rFonts w:eastAsia="Times New Roman" w:cs="Arial"/>
          <w:sz w:val="20"/>
          <w:szCs w:val="20"/>
          <w:lang w:val="en-US" w:eastAsia="da-DK"/>
        </w:rPr>
        <w:t>MusicWG</w:t>
      </w:r>
      <w:proofErr w:type="spellEnd"/>
      <w:r w:rsidRPr="004E08AC">
        <w:rPr>
          <w:rFonts w:eastAsia="Times New Roman" w:cs="Arial"/>
          <w:sz w:val="20"/>
          <w:szCs w:val="20"/>
          <w:lang w:val="en-US" w:eastAsia="da-DK"/>
        </w:rPr>
        <w:t>/Discussion/1.</w:t>
      </w:r>
    </w:p>
    <w:p w:rsidR="004E20F2" w:rsidRPr="004E08AC" w:rsidRDefault="004E20F2" w:rsidP="00DF6118">
      <w:pPr>
        <w:numPr>
          <w:ilvl w:val="0"/>
          <w:numId w:val="8"/>
        </w:numPr>
        <w:spacing w:before="100" w:beforeAutospacing="1" w:after="100" w:afterAutospacing="1"/>
        <w:rPr>
          <w:rFonts w:eastAsia="Times New Roman" w:cs="Times New Roman"/>
          <w:sz w:val="20"/>
          <w:szCs w:val="20"/>
          <w:lang w:val="en-US" w:eastAsia="da-DK"/>
        </w:rPr>
      </w:pPr>
      <w:r w:rsidRPr="004E08AC">
        <w:rPr>
          <w:rFonts w:eastAsia="Times New Roman" w:cs="Arial"/>
          <w:sz w:val="20"/>
          <w:szCs w:val="20"/>
          <w:lang w:val="en-US" w:eastAsia="da-DK"/>
        </w:rPr>
        <w:t>Prepare a discussion paper concerning performers as part of authorized access points for musical works, especially as it concerns jazz and popular music.</w:t>
      </w:r>
    </w:p>
    <w:p w:rsidR="004E20F2" w:rsidRPr="00EF3DE6" w:rsidRDefault="004E20F2" w:rsidP="00DF6118">
      <w:pPr>
        <w:numPr>
          <w:ilvl w:val="0"/>
          <w:numId w:val="8"/>
        </w:numPr>
        <w:spacing w:before="100" w:beforeAutospacing="1" w:after="100" w:afterAutospacing="1"/>
        <w:rPr>
          <w:rFonts w:eastAsia="Times New Roman" w:cs="Times New Roman"/>
          <w:sz w:val="20"/>
          <w:szCs w:val="20"/>
          <w:lang w:val="en-US" w:eastAsia="da-DK"/>
        </w:rPr>
      </w:pPr>
      <w:r w:rsidRPr="004E08AC">
        <w:rPr>
          <w:rFonts w:eastAsia="Times New Roman" w:cs="Arial"/>
          <w:sz w:val="20"/>
          <w:szCs w:val="20"/>
          <w:lang w:val="en-US" w:eastAsia="da-DK"/>
        </w:rPr>
        <w:t>Determine if terms for encoding formats related to musical notation are needed in RDA, in collaboration with the Technical Working Group. </w:t>
      </w:r>
    </w:p>
    <w:p w:rsidR="004E20F2" w:rsidRPr="00EF3DE6" w:rsidRDefault="004E20F2" w:rsidP="004E20F2">
      <w:pPr>
        <w:pStyle w:val="ListNumber"/>
        <w:spacing w:after="0" w:line="360" w:lineRule="auto"/>
        <w:rPr>
          <w:rFonts w:cs="Arial"/>
          <w:sz w:val="20"/>
          <w:szCs w:val="24"/>
          <w:lang w:val="en-US"/>
        </w:rPr>
      </w:pPr>
    </w:p>
    <w:p w:rsidR="004E20F2" w:rsidRPr="004E20F2" w:rsidRDefault="004E20F2" w:rsidP="004E20F2">
      <w:pPr>
        <w:pStyle w:val="ListNumber"/>
        <w:spacing w:after="0" w:line="240" w:lineRule="auto"/>
        <w:rPr>
          <w:rFonts w:cs="Arial"/>
          <w:sz w:val="20"/>
          <w:szCs w:val="24"/>
          <w:lang w:val="en-US"/>
        </w:rPr>
      </w:pPr>
      <w:r w:rsidRPr="004E20F2">
        <w:rPr>
          <w:rFonts w:cs="Arial"/>
          <w:sz w:val="20"/>
          <w:szCs w:val="24"/>
          <w:lang w:val="en-US"/>
        </w:rPr>
        <w:t>May 1, 2017</w:t>
      </w:r>
    </w:p>
    <w:p w:rsidR="004E20F2" w:rsidRPr="004E20F2" w:rsidRDefault="004E20F2" w:rsidP="004E20F2">
      <w:pPr>
        <w:pStyle w:val="ListParagraph"/>
        <w:spacing w:after="0" w:line="240" w:lineRule="auto"/>
        <w:ind w:left="0"/>
        <w:rPr>
          <w:rFonts w:cs="Arial"/>
          <w:sz w:val="20"/>
          <w:szCs w:val="24"/>
          <w:lang w:val="en-US"/>
        </w:rPr>
      </w:pPr>
      <w:r w:rsidRPr="004E20F2">
        <w:rPr>
          <w:rFonts w:cs="Arial"/>
          <w:sz w:val="20"/>
          <w:szCs w:val="24"/>
          <w:lang w:val="en-US"/>
        </w:rPr>
        <w:t>Anders Cato</w:t>
      </w:r>
    </w:p>
    <w:p w:rsidR="004E20F2" w:rsidRPr="00AB2829" w:rsidRDefault="004E20F2" w:rsidP="004E20F2">
      <w:pPr>
        <w:pStyle w:val="ListParagraph"/>
        <w:spacing w:after="0" w:line="240" w:lineRule="auto"/>
        <w:ind w:left="0"/>
        <w:rPr>
          <w:rFonts w:cs="Arial"/>
          <w:sz w:val="20"/>
          <w:szCs w:val="24"/>
          <w:lang w:val="en-US"/>
        </w:rPr>
      </w:pPr>
      <w:r w:rsidRPr="00AB2829">
        <w:rPr>
          <w:rFonts w:cs="Arial"/>
          <w:sz w:val="20"/>
          <w:szCs w:val="24"/>
          <w:lang w:val="en-US"/>
        </w:rPr>
        <w:t>Danish Agency for Culture and Palaces</w:t>
      </w:r>
    </w:p>
    <w:p w:rsidR="004E20F2" w:rsidRPr="0048241E" w:rsidRDefault="00DF6118" w:rsidP="004E20F2">
      <w:pPr>
        <w:pStyle w:val="ListParagraph"/>
        <w:spacing w:after="0" w:line="240" w:lineRule="auto"/>
        <w:ind w:left="0"/>
        <w:rPr>
          <w:rFonts w:cs="Arial"/>
          <w:sz w:val="20"/>
          <w:szCs w:val="24"/>
          <w:lang w:val="en-US"/>
        </w:rPr>
      </w:pPr>
      <w:hyperlink r:id="rId29" w:history="1">
        <w:r w:rsidR="004E20F2" w:rsidRPr="0048241E">
          <w:rPr>
            <w:rStyle w:val="Hyperlink"/>
            <w:rFonts w:cs="Arial"/>
            <w:sz w:val="20"/>
            <w:szCs w:val="24"/>
            <w:lang w:val="en-US"/>
          </w:rPr>
          <w:t>aca@slks.dk</w:t>
        </w:r>
      </w:hyperlink>
      <w:r w:rsidR="004E20F2" w:rsidRPr="0048241E">
        <w:rPr>
          <w:rFonts w:cs="Arial"/>
          <w:sz w:val="20"/>
          <w:szCs w:val="24"/>
          <w:lang w:val="en-US"/>
        </w:rPr>
        <w:t xml:space="preserve">  </w:t>
      </w:r>
      <w:r w:rsidR="004E20F2">
        <w:rPr>
          <w:lang w:val="en-US"/>
        </w:rPr>
        <w:br w:type="page"/>
      </w:r>
    </w:p>
    <w:p w:rsidR="003B75E9" w:rsidRPr="00267489" w:rsidRDefault="003B75E9" w:rsidP="00DF6118">
      <w:pPr>
        <w:pStyle w:val="Heading1"/>
        <w:numPr>
          <w:ilvl w:val="0"/>
          <w:numId w:val="0"/>
        </w:numPr>
        <w:ind w:left="432" w:hanging="432"/>
        <w:rPr>
          <w:lang w:val="en-US"/>
        </w:rPr>
      </w:pPr>
      <w:bookmarkStart w:id="226" w:name="_Toc483297789"/>
      <w:r w:rsidRPr="00267489">
        <w:rPr>
          <w:lang w:val="en-US"/>
        </w:rPr>
        <w:lastRenderedPageBreak/>
        <w:t xml:space="preserve">Appendix </w:t>
      </w:r>
      <w:r w:rsidR="00DF6118">
        <w:rPr>
          <w:lang w:val="en-US"/>
        </w:rPr>
        <w:t>7</w:t>
      </w:r>
      <w:r w:rsidRPr="00267489">
        <w:rPr>
          <w:lang w:val="en-US"/>
        </w:rPr>
        <w:t xml:space="preserve">: </w:t>
      </w:r>
      <w:r w:rsidR="004E20F2" w:rsidRPr="00267489">
        <w:rPr>
          <w:lang w:val="en-US"/>
        </w:rPr>
        <w:t>RDA/ONIX Framework Working Group</w:t>
      </w:r>
      <w:bookmarkEnd w:id="226"/>
      <w:r w:rsidR="004E20F2" w:rsidRPr="00267489">
        <w:rPr>
          <w:lang w:val="en-US"/>
        </w:rPr>
        <w:t xml:space="preserve"> </w:t>
      </w:r>
      <w:r w:rsidR="00E60A6A" w:rsidRPr="00267489">
        <w:rPr>
          <w:lang w:val="en-US"/>
        </w:rPr>
        <w:br/>
      </w:r>
    </w:p>
    <w:p w:rsidR="00E60A6A" w:rsidRDefault="00454D1D" w:rsidP="00E60A6A">
      <w:pPr>
        <w:rPr>
          <w:lang w:val="en-US"/>
        </w:rPr>
      </w:pPr>
      <w:r>
        <w:rPr>
          <w:lang w:val="en-US"/>
        </w:rPr>
        <w:t xml:space="preserve">The </w:t>
      </w:r>
      <w:r w:rsidR="00C76D0F">
        <w:rPr>
          <w:lang w:val="en-US"/>
        </w:rPr>
        <w:t>group</w:t>
      </w:r>
      <w:r>
        <w:rPr>
          <w:lang w:val="en-US"/>
        </w:rPr>
        <w:t xml:space="preserve"> has been inactive and has not </w:t>
      </w:r>
      <w:proofErr w:type="gramStart"/>
      <w:r>
        <w:rPr>
          <w:lang w:val="en-US"/>
        </w:rPr>
        <w:t>progressed</w:t>
      </w:r>
      <w:proofErr w:type="gramEnd"/>
      <w:r>
        <w:rPr>
          <w:lang w:val="en-US"/>
        </w:rPr>
        <w:t xml:space="preserve"> its tasks during 2016-17.  </w:t>
      </w:r>
    </w:p>
    <w:p w:rsidR="00454D1D" w:rsidRDefault="00454D1D" w:rsidP="00E60A6A">
      <w:pPr>
        <w:rPr>
          <w:lang w:val="en-US"/>
        </w:rPr>
      </w:pPr>
      <w:r>
        <w:rPr>
          <w:lang w:val="en-US"/>
        </w:rPr>
        <w:t>The roster and task lis</w:t>
      </w:r>
      <w:r w:rsidR="00054E2B">
        <w:rPr>
          <w:lang w:val="en-US"/>
        </w:rPr>
        <w:t xml:space="preserve">t for 2017-18 have been updated.  </w:t>
      </w:r>
      <w:r w:rsidR="00E60A6A">
        <w:rPr>
          <w:lang w:val="en-US"/>
        </w:rPr>
        <w:br/>
      </w:r>
      <w:r w:rsidR="00E60A6A">
        <w:rPr>
          <w:lang w:val="en-US"/>
        </w:rPr>
        <w:br/>
      </w:r>
      <w:r w:rsidR="00054E2B">
        <w:rPr>
          <w:lang w:val="en-US"/>
        </w:rPr>
        <w:t xml:space="preserve">For further information see </w:t>
      </w:r>
      <w:hyperlink r:id="rId30" w:history="1">
        <w:r w:rsidR="00054E2B" w:rsidRPr="00D006C0">
          <w:rPr>
            <w:rStyle w:val="Hyperlink"/>
            <w:lang w:val="en-US"/>
          </w:rPr>
          <w:t>http://www.rda-rsc.org/sites/all/files/RSC-Chair-2-2017.pdf</w:t>
        </w:r>
      </w:hyperlink>
      <w:r w:rsidR="00054E2B">
        <w:rPr>
          <w:lang w:val="en-US"/>
        </w:rPr>
        <w:t xml:space="preserve"> </w:t>
      </w:r>
    </w:p>
    <w:p w:rsidR="00454D1D" w:rsidRPr="00454D1D" w:rsidRDefault="00454D1D" w:rsidP="00E60A6A">
      <w:pPr>
        <w:rPr>
          <w:lang w:val="en-US"/>
        </w:rPr>
      </w:pPr>
    </w:p>
    <w:p w:rsidR="003B75E9" w:rsidRDefault="003B75E9" w:rsidP="003B75E9">
      <w:pPr>
        <w:rPr>
          <w:rFonts w:asciiTheme="majorHAnsi" w:eastAsiaTheme="majorEastAsia" w:hAnsiTheme="majorHAnsi" w:cstheme="majorBidi"/>
          <w:sz w:val="26"/>
          <w:szCs w:val="26"/>
          <w:lang w:val="en-US"/>
        </w:rPr>
      </w:pPr>
      <w:r>
        <w:rPr>
          <w:lang w:val="en-US"/>
        </w:rPr>
        <w:br w:type="page"/>
      </w:r>
    </w:p>
    <w:p w:rsidR="004E20F2" w:rsidRPr="004F1FC7" w:rsidRDefault="003B75E9" w:rsidP="00DF6118">
      <w:pPr>
        <w:pStyle w:val="Heading1"/>
        <w:numPr>
          <w:ilvl w:val="0"/>
          <w:numId w:val="0"/>
        </w:numPr>
        <w:rPr>
          <w:lang w:val="en-US"/>
        </w:rPr>
      </w:pPr>
      <w:bookmarkStart w:id="227" w:name="_Toc483297790"/>
      <w:r w:rsidRPr="004F1FC7">
        <w:rPr>
          <w:lang w:val="en-US"/>
        </w:rPr>
        <w:lastRenderedPageBreak/>
        <w:t xml:space="preserve">Appendix </w:t>
      </w:r>
      <w:r w:rsidR="00DF6118">
        <w:rPr>
          <w:lang w:val="en-US"/>
        </w:rPr>
        <w:t>8</w:t>
      </w:r>
      <w:r w:rsidRPr="004F1FC7">
        <w:rPr>
          <w:lang w:val="en-US"/>
        </w:rPr>
        <w:t xml:space="preserve">: </w:t>
      </w:r>
      <w:r w:rsidR="004E20F2" w:rsidRPr="004F1FC7">
        <w:rPr>
          <w:lang w:val="en-US"/>
        </w:rPr>
        <w:t>Technical Working Group</w:t>
      </w:r>
      <w:r w:rsidRPr="004F1FC7">
        <w:rPr>
          <w:lang w:val="en-US"/>
        </w:rPr>
        <w:t xml:space="preserve"> report</w:t>
      </w:r>
      <w:bookmarkEnd w:id="227"/>
    </w:p>
    <w:p w:rsidR="003B75E9" w:rsidRDefault="003B75E9" w:rsidP="003B75E9">
      <w:pPr>
        <w:spacing w:after="0" w:line="240" w:lineRule="auto"/>
        <w:rPr>
          <w:rFonts w:ascii="Arial" w:hAnsi="Arial" w:cs="Arial"/>
          <w:b/>
          <w:bCs/>
          <w:sz w:val="24"/>
          <w:szCs w:val="24"/>
          <w:lang w:val="en-US"/>
        </w:rPr>
      </w:pPr>
    </w:p>
    <w:p w:rsidR="003B75E9" w:rsidRPr="003B75E9" w:rsidRDefault="003B75E9" w:rsidP="003B75E9">
      <w:pPr>
        <w:spacing w:after="0" w:line="240" w:lineRule="auto"/>
        <w:rPr>
          <w:rFonts w:cs="Arial"/>
          <w:b/>
          <w:bCs/>
          <w:sz w:val="20"/>
          <w:szCs w:val="20"/>
          <w:lang w:val="en-US"/>
        </w:rPr>
      </w:pPr>
      <w:r w:rsidRPr="003B75E9">
        <w:rPr>
          <w:rFonts w:cs="Arial"/>
          <w:b/>
          <w:bCs/>
          <w:sz w:val="20"/>
          <w:szCs w:val="20"/>
          <w:lang w:val="en-US"/>
        </w:rPr>
        <w:t>Membership</w:t>
      </w:r>
    </w:p>
    <w:p w:rsidR="003B75E9" w:rsidRPr="003B75E9" w:rsidRDefault="003B75E9" w:rsidP="00DF6118">
      <w:pPr>
        <w:numPr>
          <w:ilvl w:val="0"/>
          <w:numId w:val="2"/>
        </w:numPr>
        <w:spacing w:after="0"/>
        <w:rPr>
          <w:rFonts w:cs="Arial"/>
          <w:sz w:val="20"/>
          <w:szCs w:val="20"/>
        </w:rPr>
      </w:pPr>
      <w:r w:rsidRPr="003B75E9">
        <w:rPr>
          <w:rFonts w:cs="Arial"/>
          <w:sz w:val="20"/>
          <w:szCs w:val="20"/>
        </w:rPr>
        <w:t>Gordon Dunsire (Chair, RSC)</w:t>
      </w:r>
    </w:p>
    <w:p w:rsidR="003B75E9" w:rsidRPr="003B75E9" w:rsidRDefault="003B75E9" w:rsidP="00DF6118">
      <w:pPr>
        <w:numPr>
          <w:ilvl w:val="0"/>
          <w:numId w:val="3"/>
        </w:numPr>
        <w:spacing w:after="0"/>
        <w:rPr>
          <w:rFonts w:cs="Arial"/>
          <w:sz w:val="20"/>
          <w:szCs w:val="20"/>
          <w:lang w:val="en-US"/>
        </w:rPr>
      </w:pPr>
      <w:r w:rsidRPr="003B75E9">
        <w:rPr>
          <w:rFonts w:cs="Arial"/>
          <w:sz w:val="20"/>
          <w:szCs w:val="20"/>
          <w:lang w:val="en-US"/>
        </w:rPr>
        <w:t xml:space="preserve">John </w:t>
      </w:r>
      <w:proofErr w:type="spellStart"/>
      <w:r w:rsidRPr="003B75E9">
        <w:rPr>
          <w:rFonts w:cs="Arial"/>
          <w:sz w:val="20"/>
          <w:szCs w:val="20"/>
          <w:lang w:val="en-US"/>
        </w:rPr>
        <w:t>Attig</w:t>
      </w:r>
      <w:proofErr w:type="spellEnd"/>
      <w:r w:rsidRPr="003B75E9">
        <w:rPr>
          <w:rFonts w:cs="Arial"/>
          <w:sz w:val="20"/>
          <w:szCs w:val="20"/>
          <w:lang w:val="en-US"/>
        </w:rPr>
        <w:t xml:space="preserve"> (Pennsylvania State University, USA)</w:t>
      </w:r>
    </w:p>
    <w:p w:rsidR="003B75E9" w:rsidRPr="003B75E9" w:rsidRDefault="003B75E9" w:rsidP="00DF6118">
      <w:pPr>
        <w:numPr>
          <w:ilvl w:val="0"/>
          <w:numId w:val="3"/>
        </w:numPr>
        <w:spacing w:after="0"/>
        <w:rPr>
          <w:rFonts w:cs="Arial"/>
          <w:sz w:val="20"/>
          <w:szCs w:val="20"/>
        </w:rPr>
      </w:pPr>
      <w:r w:rsidRPr="003B75E9">
        <w:rPr>
          <w:rFonts w:cs="Arial"/>
          <w:sz w:val="20"/>
          <w:szCs w:val="20"/>
        </w:rPr>
        <w:t>Deborah Fritz (TMQ, USA)</w:t>
      </w:r>
    </w:p>
    <w:p w:rsidR="003B75E9" w:rsidRPr="003B75E9" w:rsidRDefault="003B75E9" w:rsidP="00DF6118">
      <w:pPr>
        <w:numPr>
          <w:ilvl w:val="0"/>
          <w:numId w:val="3"/>
        </w:numPr>
        <w:spacing w:after="0"/>
        <w:rPr>
          <w:rFonts w:cs="Arial"/>
          <w:sz w:val="20"/>
          <w:szCs w:val="20"/>
        </w:rPr>
      </w:pPr>
      <w:r w:rsidRPr="003B75E9">
        <w:rPr>
          <w:rFonts w:cs="Arial"/>
          <w:sz w:val="20"/>
          <w:szCs w:val="20"/>
        </w:rPr>
        <w:t>Sarah Hartmann (Deutsche Nationalbibliothek)</w:t>
      </w:r>
    </w:p>
    <w:p w:rsidR="003B75E9" w:rsidRPr="003B75E9" w:rsidRDefault="003B75E9" w:rsidP="00DF6118">
      <w:pPr>
        <w:numPr>
          <w:ilvl w:val="0"/>
          <w:numId w:val="3"/>
        </w:numPr>
        <w:spacing w:after="0"/>
        <w:rPr>
          <w:rFonts w:cs="Arial"/>
          <w:sz w:val="20"/>
          <w:szCs w:val="20"/>
        </w:rPr>
      </w:pPr>
      <w:r w:rsidRPr="003B75E9">
        <w:rPr>
          <w:rFonts w:cs="Arial"/>
          <w:sz w:val="20"/>
          <w:szCs w:val="20"/>
        </w:rPr>
        <w:t>Diane Hillmann (MMA, USA)</w:t>
      </w:r>
    </w:p>
    <w:p w:rsidR="003B75E9" w:rsidRPr="003B75E9" w:rsidRDefault="003B75E9" w:rsidP="00DF6118">
      <w:pPr>
        <w:numPr>
          <w:ilvl w:val="0"/>
          <w:numId w:val="3"/>
        </w:numPr>
        <w:spacing w:after="0"/>
        <w:rPr>
          <w:rFonts w:cs="Arial"/>
          <w:sz w:val="20"/>
          <w:szCs w:val="20"/>
          <w:lang w:val="it-IT"/>
        </w:rPr>
      </w:pPr>
      <w:r w:rsidRPr="003B75E9">
        <w:rPr>
          <w:rFonts w:cs="Arial"/>
          <w:sz w:val="20"/>
          <w:szCs w:val="20"/>
          <w:lang w:val="it-IT"/>
        </w:rPr>
        <w:t>Ricardo Santos Muñoz (Biblioteca Nacional de España/EURIG)</w:t>
      </w:r>
    </w:p>
    <w:p w:rsidR="003B75E9" w:rsidRPr="003B75E9" w:rsidRDefault="003B75E9" w:rsidP="00DF6118">
      <w:pPr>
        <w:numPr>
          <w:ilvl w:val="0"/>
          <w:numId w:val="3"/>
        </w:numPr>
        <w:spacing w:after="0"/>
        <w:rPr>
          <w:rFonts w:cs="Arial"/>
          <w:sz w:val="20"/>
          <w:szCs w:val="20"/>
          <w:lang w:val="en-US"/>
        </w:rPr>
      </w:pPr>
      <w:r w:rsidRPr="003B75E9">
        <w:rPr>
          <w:rFonts w:cs="Arial"/>
          <w:sz w:val="20"/>
          <w:szCs w:val="20"/>
          <w:lang w:val="en-US"/>
        </w:rPr>
        <w:t>Marja-Liisa Seppälä (National Library of Finland/EURIG)</w:t>
      </w:r>
    </w:p>
    <w:p w:rsidR="003B75E9" w:rsidRPr="003B75E9" w:rsidRDefault="003B75E9" w:rsidP="00181EE3">
      <w:pPr>
        <w:pStyle w:val="ListParagraph"/>
        <w:spacing w:after="0"/>
        <w:ind w:left="0"/>
        <w:rPr>
          <w:rFonts w:cs="Arial"/>
          <w:b/>
          <w:sz w:val="20"/>
          <w:szCs w:val="20"/>
          <w:lang w:val="en-US"/>
        </w:rPr>
      </w:pPr>
    </w:p>
    <w:p w:rsidR="003B75E9" w:rsidRPr="003B75E9" w:rsidRDefault="003B75E9" w:rsidP="00181EE3">
      <w:pPr>
        <w:spacing w:after="0"/>
        <w:rPr>
          <w:rFonts w:cs="Arial"/>
          <w:b/>
          <w:sz w:val="20"/>
          <w:szCs w:val="20"/>
          <w:lang w:val="en-US"/>
        </w:rPr>
      </w:pPr>
      <w:r w:rsidRPr="003B75E9">
        <w:rPr>
          <w:rFonts w:cs="Arial"/>
          <w:b/>
          <w:sz w:val="20"/>
          <w:szCs w:val="20"/>
          <w:lang w:val="en-US"/>
        </w:rPr>
        <w:t>Outcomes 2016</w:t>
      </w:r>
    </w:p>
    <w:p w:rsidR="003B75E9" w:rsidRPr="003B75E9" w:rsidRDefault="003B75E9" w:rsidP="00181EE3">
      <w:pPr>
        <w:spacing w:after="0"/>
        <w:rPr>
          <w:rFonts w:cs="Arial"/>
          <w:sz w:val="20"/>
          <w:szCs w:val="20"/>
          <w:lang w:val="en-US"/>
        </w:rPr>
      </w:pPr>
      <w:r w:rsidRPr="003B75E9">
        <w:rPr>
          <w:rFonts w:cs="Arial"/>
          <w:sz w:val="20"/>
          <w:szCs w:val="20"/>
          <w:lang w:val="en-US"/>
        </w:rPr>
        <w:t>The group submitted 2 proposals:</w:t>
      </w:r>
    </w:p>
    <w:p w:rsidR="003B75E9" w:rsidRPr="003B75E9" w:rsidRDefault="003B75E9" w:rsidP="00DF6118">
      <w:pPr>
        <w:pStyle w:val="ListParagraph"/>
        <w:numPr>
          <w:ilvl w:val="0"/>
          <w:numId w:val="4"/>
        </w:numPr>
        <w:spacing w:after="0"/>
        <w:rPr>
          <w:rFonts w:cs="Arial"/>
          <w:bCs/>
          <w:sz w:val="20"/>
          <w:szCs w:val="20"/>
          <w:lang w:val="en-US"/>
        </w:rPr>
      </w:pPr>
      <w:r w:rsidRPr="003B75E9">
        <w:rPr>
          <w:rFonts w:cs="Arial"/>
          <w:bCs/>
          <w:sz w:val="20"/>
          <w:szCs w:val="20"/>
          <w:lang w:val="en-US"/>
        </w:rPr>
        <w:t>RSC/</w:t>
      </w:r>
      <w:proofErr w:type="spellStart"/>
      <w:r w:rsidRPr="003B75E9">
        <w:rPr>
          <w:rFonts w:cs="Arial"/>
          <w:bCs/>
          <w:sz w:val="20"/>
          <w:szCs w:val="20"/>
          <w:lang w:val="en-US"/>
        </w:rPr>
        <w:t>TechnicalWG</w:t>
      </w:r>
      <w:proofErr w:type="spellEnd"/>
      <w:r w:rsidRPr="003B75E9">
        <w:rPr>
          <w:rFonts w:cs="Arial"/>
          <w:bCs/>
          <w:sz w:val="20"/>
          <w:szCs w:val="20"/>
          <w:lang w:val="en-US"/>
        </w:rPr>
        <w:t>/1 (RDA models for provenance data):</w:t>
      </w:r>
    </w:p>
    <w:p w:rsidR="003B75E9" w:rsidRPr="003B75E9" w:rsidRDefault="003B75E9" w:rsidP="00DF6118">
      <w:pPr>
        <w:pStyle w:val="ListParagraph"/>
        <w:numPr>
          <w:ilvl w:val="1"/>
          <w:numId w:val="4"/>
        </w:numPr>
        <w:spacing w:after="0"/>
        <w:rPr>
          <w:rFonts w:cs="Arial"/>
          <w:bCs/>
          <w:sz w:val="20"/>
          <w:szCs w:val="20"/>
          <w:lang w:val="en-US"/>
        </w:rPr>
      </w:pPr>
      <w:r w:rsidRPr="003B75E9">
        <w:rPr>
          <w:rFonts w:cs="Arial"/>
          <w:bCs/>
          <w:sz w:val="20"/>
          <w:szCs w:val="20"/>
          <w:lang w:val="en-US"/>
        </w:rPr>
        <w:t xml:space="preserve">suggested that the elements </w:t>
      </w:r>
      <w:r w:rsidRPr="003B75E9">
        <w:rPr>
          <w:rFonts w:cs="Arial"/>
          <w:bCs/>
          <w:i/>
          <w:sz w:val="20"/>
          <w:szCs w:val="20"/>
          <w:lang w:val="en-US"/>
        </w:rPr>
        <w:t>date of usage</w:t>
      </w:r>
      <w:r w:rsidRPr="003B75E9">
        <w:rPr>
          <w:rFonts w:cs="Arial"/>
          <w:bCs/>
          <w:sz w:val="20"/>
          <w:szCs w:val="20"/>
          <w:lang w:val="en-US"/>
        </w:rPr>
        <w:t xml:space="preserve">, </w:t>
      </w:r>
      <w:r w:rsidRPr="003B75E9">
        <w:rPr>
          <w:rFonts w:cs="Arial"/>
          <w:bCs/>
          <w:i/>
          <w:sz w:val="20"/>
          <w:szCs w:val="20"/>
          <w:lang w:val="en-US"/>
        </w:rPr>
        <w:t>scope of usage</w:t>
      </w:r>
      <w:r w:rsidRPr="003B75E9">
        <w:rPr>
          <w:rFonts w:cs="Arial"/>
          <w:bCs/>
          <w:sz w:val="20"/>
          <w:szCs w:val="20"/>
          <w:lang w:val="en-US"/>
        </w:rPr>
        <w:t xml:space="preserve">, status of </w:t>
      </w:r>
      <w:r w:rsidRPr="003B75E9">
        <w:rPr>
          <w:rFonts w:cs="Arial"/>
          <w:bCs/>
          <w:i/>
          <w:sz w:val="20"/>
          <w:szCs w:val="20"/>
          <w:lang w:val="en-US"/>
        </w:rPr>
        <w:t>identification</w:t>
      </w:r>
      <w:r w:rsidRPr="003B75E9">
        <w:rPr>
          <w:rFonts w:cs="Arial"/>
          <w:bCs/>
          <w:sz w:val="20"/>
          <w:szCs w:val="20"/>
          <w:lang w:val="en-US"/>
        </w:rPr>
        <w:t xml:space="preserve"> and </w:t>
      </w:r>
      <w:r w:rsidRPr="003B75E9">
        <w:rPr>
          <w:rFonts w:cs="Arial"/>
          <w:bCs/>
          <w:i/>
          <w:sz w:val="20"/>
          <w:szCs w:val="20"/>
          <w:lang w:val="en-US"/>
        </w:rPr>
        <w:t>undifferentiated name indicator</w:t>
      </w:r>
      <w:r w:rsidRPr="003B75E9">
        <w:rPr>
          <w:rFonts w:cs="Arial"/>
          <w:bCs/>
          <w:sz w:val="20"/>
          <w:szCs w:val="20"/>
          <w:lang w:val="en-US"/>
        </w:rPr>
        <w:t xml:space="preserve"> are considered as part of the development of the LRM </w:t>
      </w:r>
      <w:proofErr w:type="spellStart"/>
      <w:r w:rsidRPr="003B75E9">
        <w:rPr>
          <w:rFonts w:cs="Arial"/>
          <w:bCs/>
          <w:sz w:val="20"/>
          <w:szCs w:val="20"/>
          <w:lang w:val="en-US"/>
        </w:rPr>
        <w:t>nomen</w:t>
      </w:r>
      <w:proofErr w:type="spellEnd"/>
      <w:r w:rsidRPr="003B75E9">
        <w:rPr>
          <w:rFonts w:cs="Arial"/>
          <w:bCs/>
          <w:sz w:val="20"/>
          <w:szCs w:val="20"/>
          <w:lang w:val="en-US"/>
        </w:rPr>
        <w:t xml:space="preserve"> entity</w:t>
      </w:r>
    </w:p>
    <w:p w:rsidR="003B75E9" w:rsidRPr="003B75E9" w:rsidRDefault="003B75E9" w:rsidP="00DF6118">
      <w:pPr>
        <w:pStyle w:val="ListParagraph"/>
        <w:numPr>
          <w:ilvl w:val="1"/>
          <w:numId w:val="4"/>
        </w:numPr>
        <w:spacing w:after="0"/>
        <w:rPr>
          <w:rFonts w:cs="Arial"/>
          <w:bCs/>
          <w:sz w:val="20"/>
          <w:szCs w:val="20"/>
          <w:lang w:val="en-US"/>
        </w:rPr>
      </w:pPr>
      <w:r w:rsidRPr="003B75E9">
        <w:rPr>
          <w:rFonts w:cs="Arial"/>
          <w:bCs/>
          <w:sz w:val="20"/>
          <w:szCs w:val="20"/>
          <w:lang w:val="en-US"/>
        </w:rPr>
        <w:t xml:space="preserve">suggested to generalize the scope of the elements </w:t>
      </w:r>
      <w:r w:rsidRPr="003B75E9">
        <w:rPr>
          <w:rFonts w:cs="Arial"/>
          <w:bCs/>
          <w:i/>
          <w:sz w:val="20"/>
          <w:szCs w:val="20"/>
          <w:lang w:val="en-US"/>
        </w:rPr>
        <w:t>cataloguer’s note</w:t>
      </w:r>
      <w:r w:rsidRPr="003B75E9">
        <w:rPr>
          <w:rFonts w:cs="Arial"/>
          <w:bCs/>
          <w:sz w:val="20"/>
          <w:szCs w:val="20"/>
          <w:lang w:val="en-US"/>
        </w:rPr>
        <w:t xml:space="preserve"> and </w:t>
      </w:r>
      <w:r w:rsidRPr="003B75E9">
        <w:rPr>
          <w:rFonts w:cs="Arial"/>
          <w:bCs/>
          <w:i/>
          <w:sz w:val="20"/>
          <w:szCs w:val="20"/>
          <w:lang w:val="en-US"/>
        </w:rPr>
        <w:t>source consulted</w:t>
      </w:r>
      <w:r w:rsidRPr="003B75E9">
        <w:rPr>
          <w:rFonts w:cs="Arial"/>
          <w:bCs/>
          <w:sz w:val="20"/>
          <w:szCs w:val="20"/>
          <w:lang w:val="en-US"/>
        </w:rPr>
        <w:t xml:space="preserve"> and to apply them to any RDA element</w:t>
      </w:r>
    </w:p>
    <w:p w:rsidR="003B75E9" w:rsidRPr="003B75E9" w:rsidRDefault="003B75E9" w:rsidP="00DF6118">
      <w:pPr>
        <w:pStyle w:val="ListParagraph"/>
        <w:numPr>
          <w:ilvl w:val="1"/>
          <w:numId w:val="4"/>
        </w:numPr>
        <w:spacing w:after="0"/>
        <w:rPr>
          <w:rFonts w:cs="Arial"/>
          <w:bCs/>
          <w:sz w:val="20"/>
          <w:szCs w:val="20"/>
          <w:lang w:val="en-US"/>
        </w:rPr>
      </w:pPr>
      <w:r w:rsidRPr="003B75E9">
        <w:rPr>
          <w:rFonts w:cs="Arial"/>
          <w:bCs/>
          <w:sz w:val="20"/>
          <w:szCs w:val="20"/>
          <w:lang w:val="en-US"/>
        </w:rPr>
        <w:t>suggested to develop general guidance on provenance data</w:t>
      </w:r>
    </w:p>
    <w:p w:rsidR="003B75E9" w:rsidRPr="003B75E9" w:rsidRDefault="003B75E9" w:rsidP="00DF6118">
      <w:pPr>
        <w:pStyle w:val="ListParagraph"/>
        <w:numPr>
          <w:ilvl w:val="0"/>
          <w:numId w:val="4"/>
        </w:numPr>
        <w:spacing w:after="0"/>
        <w:rPr>
          <w:rFonts w:cs="Arial"/>
          <w:bCs/>
          <w:sz w:val="20"/>
          <w:szCs w:val="20"/>
          <w:lang w:val="en-US"/>
        </w:rPr>
      </w:pPr>
      <w:r w:rsidRPr="003B75E9">
        <w:rPr>
          <w:rFonts w:cs="Arial"/>
          <w:bCs/>
          <w:sz w:val="20"/>
          <w:szCs w:val="20"/>
          <w:lang w:val="en-US"/>
        </w:rPr>
        <w:t>RSC/</w:t>
      </w:r>
      <w:proofErr w:type="spellStart"/>
      <w:r w:rsidRPr="003B75E9">
        <w:rPr>
          <w:rFonts w:cs="Arial"/>
          <w:bCs/>
          <w:sz w:val="20"/>
          <w:szCs w:val="20"/>
          <w:lang w:val="en-US"/>
        </w:rPr>
        <w:t>TechnicalWG</w:t>
      </w:r>
      <w:proofErr w:type="spellEnd"/>
      <w:r w:rsidRPr="003B75E9">
        <w:rPr>
          <w:rFonts w:cs="Arial"/>
          <w:bCs/>
          <w:sz w:val="20"/>
          <w:szCs w:val="20"/>
          <w:lang w:val="en-US"/>
        </w:rPr>
        <w:t>/2 (RDA 9.2: Addition of elements for Given name and surname):</w:t>
      </w:r>
    </w:p>
    <w:p w:rsidR="003B75E9" w:rsidRPr="003B75E9" w:rsidRDefault="003B75E9" w:rsidP="00DF6118">
      <w:pPr>
        <w:pStyle w:val="ListParagraph"/>
        <w:numPr>
          <w:ilvl w:val="1"/>
          <w:numId w:val="4"/>
        </w:numPr>
        <w:spacing w:after="0"/>
        <w:rPr>
          <w:rFonts w:cs="Arial"/>
          <w:bCs/>
          <w:sz w:val="20"/>
          <w:szCs w:val="20"/>
          <w:lang w:val="en-US"/>
        </w:rPr>
      </w:pPr>
      <w:r w:rsidRPr="003B75E9">
        <w:rPr>
          <w:rFonts w:cs="Arial"/>
          <w:bCs/>
          <w:sz w:val="20"/>
          <w:szCs w:val="20"/>
          <w:lang w:val="en-US"/>
        </w:rPr>
        <w:t xml:space="preserve">suggested to add </w:t>
      </w:r>
      <w:r w:rsidRPr="003B75E9">
        <w:rPr>
          <w:rFonts w:cs="Arial"/>
          <w:bCs/>
          <w:i/>
          <w:sz w:val="20"/>
          <w:szCs w:val="20"/>
          <w:lang w:val="en-US"/>
        </w:rPr>
        <w:t>given name</w:t>
      </w:r>
      <w:r w:rsidRPr="003B75E9">
        <w:rPr>
          <w:rFonts w:cs="Arial"/>
          <w:bCs/>
          <w:sz w:val="20"/>
          <w:szCs w:val="20"/>
          <w:lang w:val="en-US"/>
        </w:rPr>
        <w:t xml:space="preserve"> and </w:t>
      </w:r>
      <w:r w:rsidRPr="003B75E9">
        <w:rPr>
          <w:rFonts w:cs="Arial"/>
          <w:bCs/>
          <w:i/>
          <w:sz w:val="20"/>
          <w:szCs w:val="20"/>
          <w:lang w:val="en-US"/>
        </w:rPr>
        <w:t>surname</w:t>
      </w:r>
      <w:r w:rsidRPr="003B75E9">
        <w:rPr>
          <w:rFonts w:cs="Arial"/>
          <w:bCs/>
          <w:sz w:val="20"/>
          <w:szCs w:val="20"/>
          <w:lang w:val="en-US"/>
        </w:rPr>
        <w:t xml:space="preserve"> as sub-elements of </w:t>
      </w:r>
      <w:r w:rsidRPr="003B75E9">
        <w:rPr>
          <w:rFonts w:cs="Arial"/>
          <w:bCs/>
          <w:i/>
          <w:sz w:val="20"/>
          <w:szCs w:val="20"/>
          <w:lang w:val="en-US"/>
        </w:rPr>
        <w:t>name of the person</w:t>
      </w:r>
    </w:p>
    <w:p w:rsidR="003B75E9" w:rsidRPr="003B75E9" w:rsidRDefault="003B75E9" w:rsidP="00DF6118">
      <w:pPr>
        <w:pStyle w:val="ListParagraph"/>
        <w:numPr>
          <w:ilvl w:val="1"/>
          <w:numId w:val="4"/>
        </w:numPr>
        <w:spacing w:after="0"/>
        <w:rPr>
          <w:rFonts w:cs="Arial"/>
          <w:bCs/>
          <w:sz w:val="20"/>
          <w:szCs w:val="20"/>
          <w:lang w:val="en-US"/>
        </w:rPr>
      </w:pPr>
      <w:r w:rsidRPr="003B75E9">
        <w:rPr>
          <w:rFonts w:cs="Arial"/>
          <w:bCs/>
          <w:sz w:val="20"/>
          <w:szCs w:val="20"/>
          <w:lang w:val="en-US"/>
        </w:rPr>
        <w:t xml:space="preserve">suggested to add </w:t>
      </w:r>
      <w:r w:rsidRPr="003B75E9">
        <w:rPr>
          <w:rFonts w:cs="Arial"/>
          <w:bCs/>
          <w:i/>
          <w:sz w:val="20"/>
          <w:szCs w:val="20"/>
          <w:lang w:val="en-US"/>
        </w:rPr>
        <w:t>patronymic</w:t>
      </w:r>
      <w:r w:rsidRPr="003B75E9">
        <w:rPr>
          <w:rFonts w:cs="Arial"/>
          <w:bCs/>
          <w:sz w:val="20"/>
          <w:szCs w:val="20"/>
          <w:lang w:val="en-US"/>
        </w:rPr>
        <w:t xml:space="preserve"> as a separate sub-element of </w:t>
      </w:r>
      <w:r w:rsidRPr="003B75E9">
        <w:rPr>
          <w:rFonts w:cs="Arial"/>
          <w:bCs/>
          <w:i/>
          <w:sz w:val="20"/>
          <w:szCs w:val="20"/>
          <w:lang w:val="en-US"/>
        </w:rPr>
        <w:t>name of the person</w:t>
      </w:r>
    </w:p>
    <w:p w:rsidR="003B75E9" w:rsidRPr="003B75E9" w:rsidRDefault="003B75E9" w:rsidP="00181EE3">
      <w:pPr>
        <w:spacing w:after="0"/>
        <w:rPr>
          <w:rFonts w:cs="Arial"/>
          <w:b/>
          <w:bCs/>
          <w:sz w:val="20"/>
          <w:szCs w:val="20"/>
          <w:lang w:val="en-US"/>
        </w:rPr>
      </w:pPr>
    </w:p>
    <w:p w:rsidR="003B75E9" w:rsidRPr="003B75E9" w:rsidRDefault="003B75E9" w:rsidP="00181EE3">
      <w:pPr>
        <w:spacing w:after="0"/>
        <w:rPr>
          <w:rFonts w:cs="Arial"/>
          <w:b/>
          <w:bCs/>
          <w:sz w:val="20"/>
          <w:szCs w:val="20"/>
        </w:rPr>
      </w:pPr>
      <w:r w:rsidRPr="003B75E9">
        <w:rPr>
          <w:rFonts w:cs="Arial"/>
          <w:b/>
          <w:bCs/>
          <w:sz w:val="20"/>
          <w:szCs w:val="20"/>
        </w:rPr>
        <w:t>Tasks 2017, e.g.</w:t>
      </w:r>
    </w:p>
    <w:p w:rsidR="003B75E9" w:rsidRPr="003B75E9" w:rsidRDefault="003B75E9" w:rsidP="00DF6118">
      <w:pPr>
        <w:pStyle w:val="ListParagraph"/>
        <w:numPr>
          <w:ilvl w:val="0"/>
          <w:numId w:val="9"/>
        </w:numPr>
        <w:spacing w:after="0"/>
        <w:rPr>
          <w:rFonts w:cs="Arial"/>
          <w:b/>
          <w:bCs/>
          <w:sz w:val="20"/>
          <w:szCs w:val="20"/>
          <w:lang w:val="en-US"/>
        </w:rPr>
      </w:pPr>
      <w:r w:rsidRPr="003B75E9">
        <w:rPr>
          <w:rFonts w:cs="Arial"/>
          <w:sz w:val="20"/>
          <w:szCs w:val="20"/>
          <w:lang w:val="en-US"/>
        </w:rPr>
        <w:t>Support the work of the 3R project and provide expert advice</w:t>
      </w:r>
    </w:p>
    <w:p w:rsidR="003B75E9" w:rsidRPr="003B75E9" w:rsidRDefault="003B75E9" w:rsidP="00DF6118">
      <w:pPr>
        <w:pStyle w:val="ListParagraph"/>
        <w:numPr>
          <w:ilvl w:val="0"/>
          <w:numId w:val="9"/>
        </w:numPr>
        <w:spacing w:after="0"/>
        <w:rPr>
          <w:rFonts w:cs="Arial"/>
          <w:bCs/>
          <w:sz w:val="20"/>
          <w:szCs w:val="20"/>
          <w:lang w:val="en-US"/>
        </w:rPr>
      </w:pPr>
      <w:r w:rsidRPr="003B75E9">
        <w:rPr>
          <w:rFonts w:cs="Arial"/>
          <w:bCs/>
          <w:sz w:val="20"/>
          <w:szCs w:val="20"/>
          <w:lang w:val="en-US"/>
        </w:rPr>
        <w:t>Investigate what elements are suitable for inclusion in a structured description for each WEMI entity</w:t>
      </w:r>
    </w:p>
    <w:p w:rsidR="003B75E9" w:rsidRPr="003B75E9" w:rsidRDefault="003B75E9" w:rsidP="00DF6118">
      <w:pPr>
        <w:pStyle w:val="ListParagraph"/>
        <w:numPr>
          <w:ilvl w:val="0"/>
          <w:numId w:val="9"/>
        </w:numPr>
        <w:spacing w:after="0"/>
        <w:rPr>
          <w:rFonts w:cs="Arial"/>
          <w:bCs/>
          <w:sz w:val="20"/>
          <w:szCs w:val="20"/>
          <w:lang w:val="en-US"/>
        </w:rPr>
      </w:pPr>
      <w:r w:rsidRPr="003B75E9">
        <w:rPr>
          <w:rFonts w:cs="Arial"/>
          <w:bCs/>
          <w:sz w:val="20"/>
          <w:szCs w:val="20"/>
          <w:lang w:val="en-US"/>
        </w:rPr>
        <w:t xml:space="preserve">Investigate the utility of relationships between </w:t>
      </w:r>
      <w:proofErr w:type="spellStart"/>
      <w:r w:rsidRPr="003B75E9">
        <w:rPr>
          <w:rFonts w:cs="Arial"/>
          <w:bCs/>
          <w:sz w:val="20"/>
          <w:szCs w:val="20"/>
          <w:lang w:val="en-US"/>
        </w:rPr>
        <w:t>Nomen</w:t>
      </w:r>
      <w:proofErr w:type="spellEnd"/>
    </w:p>
    <w:p w:rsidR="003B75E9" w:rsidRPr="003B75E9" w:rsidRDefault="003B75E9" w:rsidP="00DF6118">
      <w:pPr>
        <w:pStyle w:val="ListParagraph"/>
        <w:numPr>
          <w:ilvl w:val="0"/>
          <w:numId w:val="9"/>
        </w:numPr>
        <w:spacing w:after="0"/>
        <w:rPr>
          <w:rFonts w:cs="Arial"/>
          <w:bCs/>
          <w:sz w:val="20"/>
          <w:szCs w:val="20"/>
          <w:lang w:val="en-US"/>
        </w:rPr>
      </w:pPr>
      <w:r w:rsidRPr="003B75E9">
        <w:rPr>
          <w:rFonts w:cs="Arial"/>
          <w:bCs/>
          <w:sz w:val="20"/>
          <w:szCs w:val="20"/>
          <w:lang w:val="en-US"/>
        </w:rPr>
        <w:t xml:space="preserve">Clarify the relationship between </w:t>
      </w:r>
      <w:r w:rsidRPr="003B75E9">
        <w:rPr>
          <w:rFonts w:cs="Arial"/>
          <w:bCs/>
          <w:i/>
          <w:sz w:val="20"/>
          <w:szCs w:val="20"/>
          <w:lang w:val="en-US"/>
        </w:rPr>
        <w:t>Note on…</w:t>
      </w:r>
      <w:r w:rsidRPr="003B75E9">
        <w:rPr>
          <w:rFonts w:cs="Arial"/>
          <w:bCs/>
          <w:sz w:val="20"/>
          <w:szCs w:val="20"/>
          <w:lang w:val="en-US"/>
        </w:rPr>
        <w:t>elements and their root elements</w:t>
      </w:r>
    </w:p>
    <w:p w:rsidR="003B75E9" w:rsidRPr="003B75E9" w:rsidRDefault="003B75E9" w:rsidP="00DF6118">
      <w:pPr>
        <w:pStyle w:val="ListParagraph"/>
        <w:numPr>
          <w:ilvl w:val="0"/>
          <w:numId w:val="9"/>
        </w:numPr>
        <w:spacing w:after="0"/>
        <w:rPr>
          <w:rFonts w:cs="Arial"/>
          <w:bCs/>
          <w:sz w:val="20"/>
          <w:szCs w:val="20"/>
          <w:lang w:val="en-US"/>
        </w:rPr>
      </w:pPr>
      <w:r w:rsidRPr="003B75E9">
        <w:rPr>
          <w:rFonts w:cs="Arial"/>
          <w:bCs/>
          <w:sz w:val="20"/>
          <w:szCs w:val="20"/>
          <w:lang w:val="en-US"/>
        </w:rPr>
        <w:t xml:space="preserve">Investigate issues in </w:t>
      </w:r>
      <w:r w:rsidRPr="003B75E9">
        <w:rPr>
          <w:rFonts w:cs="Arial"/>
          <w:bCs/>
          <w:i/>
          <w:sz w:val="20"/>
          <w:szCs w:val="20"/>
          <w:lang w:val="en-US"/>
        </w:rPr>
        <w:t>other designation</w:t>
      </w:r>
      <w:r w:rsidRPr="003B75E9">
        <w:rPr>
          <w:rFonts w:cs="Arial"/>
          <w:bCs/>
          <w:sz w:val="20"/>
          <w:szCs w:val="20"/>
          <w:lang w:val="en-US"/>
        </w:rPr>
        <w:t>…elements</w:t>
      </w:r>
    </w:p>
    <w:p w:rsidR="003B75E9" w:rsidRPr="003B75E9" w:rsidRDefault="003B75E9" w:rsidP="00DF6118">
      <w:pPr>
        <w:pStyle w:val="ListParagraph"/>
        <w:numPr>
          <w:ilvl w:val="0"/>
          <w:numId w:val="9"/>
        </w:numPr>
        <w:spacing w:after="0"/>
        <w:rPr>
          <w:rFonts w:cs="Arial"/>
          <w:bCs/>
          <w:sz w:val="20"/>
          <w:szCs w:val="20"/>
          <w:lang w:val="en-US"/>
        </w:rPr>
      </w:pPr>
      <w:r w:rsidRPr="003B75E9">
        <w:rPr>
          <w:rFonts w:cs="Arial"/>
          <w:bCs/>
          <w:sz w:val="20"/>
          <w:szCs w:val="20"/>
          <w:lang w:val="en-US"/>
        </w:rPr>
        <w:t>Monitor the need for value vocabulary representations of the relationship elements and designators</w:t>
      </w:r>
    </w:p>
    <w:p w:rsidR="003B75E9" w:rsidRPr="003B75E9" w:rsidRDefault="003B75E9" w:rsidP="003B75E9">
      <w:pPr>
        <w:rPr>
          <w:sz w:val="20"/>
          <w:szCs w:val="20"/>
          <w:lang w:val="en-US"/>
        </w:rPr>
      </w:pPr>
      <w:r w:rsidRPr="003B75E9">
        <w:rPr>
          <w:sz w:val="20"/>
          <w:szCs w:val="20"/>
          <w:lang w:val="en-US"/>
        </w:rPr>
        <w:br w:type="page"/>
      </w:r>
    </w:p>
    <w:p w:rsidR="004E20F2" w:rsidRPr="00B918E5" w:rsidRDefault="004E20F2" w:rsidP="004E20F2">
      <w:pPr>
        <w:ind w:left="567"/>
        <w:rPr>
          <w:lang w:val="en-US"/>
        </w:rPr>
      </w:pPr>
    </w:p>
    <w:p w:rsidR="004E20F2" w:rsidRDefault="00282E74" w:rsidP="00DF6118">
      <w:pPr>
        <w:pStyle w:val="Heading1"/>
        <w:numPr>
          <w:ilvl w:val="0"/>
          <w:numId w:val="0"/>
        </w:numPr>
        <w:ind w:left="432" w:hanging="432"/>
        <w:rPr>
          <w:lang w:val="en-US"/>
        </w:rPr>
      </w:pPr>
      <w:bookmarkStart w:id="228" w:name="_Toc483297791"/>
      <w:r>
        <w:rPr>
          <w:lang w:val="en-US"/>
        </w:rPr>
        <w:t xml:space="preserve">Appendix </w:t>
      </w:r>
      <w:r w:rsidR="00DF6118">
        <w:rPr>
          <w:lang w:val="en-US"/>
        </w:rPr>
        <w:t>9</w:t>
      </w:r>
      <w:r>
        <w:rPr>
          <w:lang w:val="en-US"/>
        </w:rPr>
        <w:t xml:space="preserve">: </w:t>
      </w:r>
      <w:r w:rsidR="004E20F2" w:rsidRPr="0048039C">
        <w:rPr>
          <w:lang w:val="en-US"/>
        </w:rPr>
        <w:t>Capitalization Working Group</w:t>
      </w:r>
      <w:r>
        <w:rPr>
          <w:lang w:val="en-US"/>
        </w:rPr>
        <w:t xml:space="preserve"> report</w:t>
      </w:r>
      <w:bookmarkEnd w:id="228"/>
    </w:p>
    <w:p w:rsidR="004F1FC7" w:rsidRPr="004F1FC7" w:rsidRDefault="004F1FC7" w:rsidP="004F1FC7">
      <w:pPr>
        <w:rPr>
          <w:lang w:val="en-US"/>
        </w:rPr>
      </w:pPr>
    </w:p>
    <w:p w:rsidR="00282E74" w:rsidRPr="0048241E" w:rsidRDefault="00282E74" w:rsidP="004F1FC7">
      <w:pPr>
        <w:rPr>
          <w:rFonts w:asciiTheme="majorHAnsi" w:hAnsiTheme="majorHAnsi"/>
          <w:b/>
          <w:color w:val="0070C0"/>
          <w:lang w:val="en-US"/>
        </w:rPr>
      </w:pPr>
      <w:r w:rsidRPr="0048241E">
        <w:rPr>
          <w:rFonts w:asciiTheme="majorHAnsi" w:hAnsiTheme="majorHAnsi"/>
          <w:b/>
          <w:color w:val="0070C0"/>
          <w:lang w:val="en-US"/>
        </w:rPr>
        <w:t>Membership</w:t>
      </w:r>
    </w:p>
    <w:p w:rsidR="00282E74" w:rsidRPr="00282E74" w:rsidRDefault="00282E74" w:rsidP="00282E74">
      <w:pPr>
        <w:spacing w:after="0"/>
        <w:rPr>
          <w:rFonts w:cs="Calibri"/>
          <w:sz w:val="20"/>
          <w:szCs w:val="24"/>
          <w:lang w:val="en-US"/>
        </w:rPr>
      </w:pPr>
      <w:r w:rsidRPr="00282E74">
        <w:rPr>
          <w:rFonts w:cs="Calibri"/>
          <w:sz w:val="20"/>
          <w:szCs w:val="24"/>
          <w:lang w:val="en-US"/>
        </w:rPr>
        <w:t>Sue Andrews (University of British Columbia, Canada)</w:t>
      </w:r>
    </w:p>
    <w:p w:rsidR="00282E74" w:rsidRPr="00282E74" w:rsidRDefault="00282E74" w:rsidP="00282E74">
      <w:pPr>
        <w:spacing w:after="0"/>
        <w:rPr>
          <w:rFonts w:cs="Calibri"/>
          <w:sz w:val="20"/>
          <w:szCs w:val="24"/>
          <w:lang w:val="it-IT"/>
        </w:rPr>
      </w:pPr>
      <w:r w:rsidRPr="00282E74">
        <w:rPr>
          <w:rFonts w:cs="Calibri"/>
          <w:sz w:val="20"/>
          <w:szCs w:val="24"/>
          <w:lang w:val="it-IT"/>
        </w:rPr>
        <w:t>Carlo Bianchini (University of Pavia, Italy)</w:t>
      </w:r>
    </w:p>
    <w:p w:rsidR="00282E74" w:rsidRPr="00282E74" w:rsidRDefault="00282E74" w:rsidP="00282E74">
      <w:pPr>
        <w:spacing w:after="0"/>
        <w:rPr>
          <w:rFonts w:cs="Calibri"/>
          <w:sz w:val="20"/>
          <w:szCs w:val="24"/>
          <w:lang w:val="it-IT"/>
        </w:rPr>
      </w:pPr>
      <w:r w:rsidRPr="00282E74">
        <w:rPr>
          <w:rFonts w:cs="Calibri"/>
          <w:sz w:val="20"/>
          <w:szCs w:val="24"/>
          <w:lang w:val="it-IT"/>
        </w:rPr>
        <w:t>Anders Cato (EURIG)</w:t>
      </w:r>
    </w:p>
    <w:p w:rsidR="00282E74" w:rsidRPr="00282E74" w:rsidRDefault="00282E74" w:rsidP="00282E74">
      <w:pPr>
        <w:spacing w:after="0"/>
        <w:rPr>
          <w:rFonts w:cs="Calibri"/>
          <w:sz w:val="20"/>
          <w:szCs w:val="24"/>
          <w:lang w:val="it-IT"/>
        </w:rPr>
      </w:pPr>
      <w:r w:rsidRPr="00282E74">
        <w:rPr>
          <w:rFonts w:cs="Calibri"/>
          <w:sz w:val="20"/>
          <w:szCs w:val="24"/>
          <w:lang w:val="it-IT"/>
        </w:rPr>
        <w:t xml:space="preserve">Ageo García (Tulane University, USA) </w:t>
      </w:r>
    </w:p>
    <w:p w:rsidR="00282E74" w:rsidRPr="00282E74" w:rsidRDefault="00282E74" w:rsidP="00282E74">
      <w:pPr>
        <w:spacing w:after="0"/>
        <w:rPr>
          <w:rFonts w:cs="Calibri"/>
          <w:sz w:val="20"/>
          <w:szCs w:val="24"/>
          <w:lang w:val="en-US"/>
        </w:rPr>
      </w:pPr>
      <w:r w:rsidRPr="00282E74">
        <w:rPr>
          <w:rFonts w:cs="Calibri"/>
          <w:sz w:val="20"/>
          <w:szCs w:val="24"/>
          <w:lang w:val="en-US"/>
        </w:rPr>
        <w:t xml:space="preserve">Mauro Guerrini (University of Florence, Italy) </w:t>
      </w:r>
    </w:p>
    <w:p w:rsidR="00282E74" w:rsidRPr="00282E74" w:rsidRDefault="00282E74" w:rsidP="00282E74">
      <w:pPr>
        <w:spacing w:after="0"/>
        <w:rPr>
          <w:rFonts w:cs="Calibri"/>
          <w:sz w:val="20"/>
          <w:szCs w:val="24"/>
          <w:lang w:val="en-US"/>
        </w:rPr>
      </w:pPr>
      <w:r w:rsidRPr="00282E74">
        <w:rPr>
          <w:rFonts w:cs="Calibri"/>
          <w:sz w:val="20"/>
          <w:szCs w:val="24"/>
          <w:lang w:val="en-US"/>
        </w:rPr>
        <w:t xml:space="preserve">Anita </w:t>
      </w:r>
      <w:proofErr w:type="spellStart"/>
      <w:r w:rsidRPr="00282E74">
        <w:rPr>
          <w:rFonts w:cs="Calibri"/>
          <w:sz w:val="20"/>
          <w:szCs w:val="24"/>
          <w:lang w:val="en-US"/>
        </w:rPr>
        <w:t>Krawalski</w:t>
      </w:r>
      <w:proofErr w:type="spellEnd"/>
      <w:r w:rsidRPr="00282E74">
        <w:rPr>
          <w:rFonts w:cs="Calibri"/>
          <w:sz w:val="20"/>
          <w:szCs w:val="24"/>
          <w:lang w:val="en-US"/>
        </w:rPr>
        <w:t xml:space="preserve"> (Deutsche </w:t>
      </w:r>
      <w:proofErr w:type="spellStart"/>
      <w:r w:rsidRPr="00282E74">
        <w:rPr>
          <w:rFonts w:cs="Calibri"/>
          <w:sz w:val="20"/>
          <w:szCs w:val="24"/>
          <w:lang w:val="en-US"/>
        </w:rPr>
        <w:t>Nationalbibliothek</w:t>
      </w:r>
      <w:proofErr w:type="spellEnd"/>
      <w:r w:rsidRPr="00282E74">
        <w:rPr>
          <w:rFonts w:cs="Calibri"/>
          <w:sz w:val="20"/>
          <w:szCs w:val="24"/>
          <w:lang w:val="en-US"/>
        </w:rPr>
        <w:t xml:space="preserve">, Germany) </w:t>
      </w:r>
    </w:p>
    <w:p w:rsidR="00282E74" w:rsidRPr="00282E74" w:rsidRDefault="00282E74" w:rsidP="00282E74">
      <w:pPr>
        <w:spacing w:after="0"/>
        <w:rPr>
          <w:rFonts w:cs="Calibri"/>
          <w:sz w:val="20"/>
          <w:szCs w:val="24"/>
          <w:lang w:val="fr-FR"/>
        </w:rPr>
      </w:pPr>
      <w:r w:rsidRPr="00282E74">
        <w:rPr>
          <w:rFonts w:cs="Calibri"/>
          <w:sz w:val="20"/>
          <w:szCs w:val="24"/>
          <w:lang w:val="fr-FR"/>
        </w:rPr>
        <w:t xml:space="preserve">Pat Riva (Bibliothèque et Archives nationales du Québec, Canada) </w:t>
      </w:r>
      <w:r w:rsidRPr="00282E74">
        <w:rPr>
          <w:rFonts w:cs="Calibri"/>
          <w:b/>
          <w:sz w:val="20"/>
          <w:szCs w:val="24"/>
          <w:lang w:val="fr-FR"/>
        </w:rPr>
        <w:t>- chair</w:t>
      </w:r>
    </w:p>
    <w:p w:rsidR="00282E74" w:rsidRPr="00282E74" w:rsidRDefault="00282E74" w:rsidP="00282E74">
      <w:pPr>
        <w:spacing w:after="0"/>
        <w:rPr>
          <w:rFonts w:cs="Calibri"/>
          <w:sz w:val="20"/>
          <w:szCs w:val="24"/>
          <w:lang w:val="en-US"/>
        </w:rPr>
      </w:pPr>
      <w:r w:rsidRPr="00282E74">
        <w:rPr>
          <w:rFonts w:cs="Calibri"/>
          <w:sz w:val="20"/>
          <w:szCs w:val="24"/>
          <w:lang w:val="en-US"/>
        </w:rPr>
        <w:t>Marja‐Liisa Seppälä (National Library of Finland)</w:t>
      </w:r>
    </w:p>
    <w:p w:rsidR="00282E74" w:rsidRPr="00282E74" w:rsidRDefault="00282E74" w:rsidP="00282E74">
      <w:pPr>
        <w:spacing w:after="0"/>
        <w:rPr>
          <w:rFonts w:cs="Calibri"/>
          <w:sz w:val="20"/>
          <w:szCs w:val="24"/>
          <w:lang w:val="en-US"/>
        </w:rPr>
      </w:pPr>
      <w:r w:rsidRPr="00282E74">
        <w:rPr>
          <w:rFonts w:cs="Calibri"/>
          <w:sz w:val="20"/>
          <w:szCs w:val="24"/>
          <w:lang w:val="en-US"/>
        </w:rPr>
        <w:t>Marja Smolenaars (National Library of the Netherlands)</w:t>
      </w:r>
    </w:p>
    <w:p w:rsidR="00282E74" w:rsidRDefault="00282E74" w:rsidP="00282E74">
      <w:pPr>
        <w:spacing w:after="0"/>
        <w:rPr>
          <w:rFonts w:cs="Calibri"/>
          <w:sz w:val="20"/>
          <w:szCs w:val="24"/>
          <w:lang w:val="en-US"/>
        </w:rPr>
      </w:pPr>
      <w:r w:rsidRPr="00282E74">
        <w:rPr>
          <w:rFonts w:cs="Calibri"/>
          <w:sz w:val="20"/>
          <w:szCs w:val="24"/>
          <w:lang w:val="en-US"/>
        </w:rPr>
        <w:t>Larisa Walsh (University of Chicago Libraries, USA)</w:t>
      </w:r>
    </w:p>
    <w:p w:rsidR="004F1FC7" w:rsidRPr="00282E74" w:rsidRDefault="004F1FC7" w:rsidP="00282E74">
      <w:pPr>
        <w:spacing w:after="0"/>
        <w:rPr>
          <w:rFonts w:cs="Calibri"/>
          <w:sz w:val="20"/>
          <w:szCs w:val="24"/>
          <w:lang w:val="en-US"/>
        </w:rPr>
      </w:pPr>
    </w:p>
    <w:p w:rsidR="00282E74" w:rsidRPr="004F1FC7" w:rsidRDefault="00282E74" w:rsidP="004F1FC7">
      <w:pPr>
        <w:rPr>
          <w:rFonts w:ascii="Cambria" w:hAnsi="Cambria"/>
          <w:b/>
          <w:color w:val="0070C0"/>
          <w:lang w:val="en-US"/>
        </w:rPr>
      </w:pPr>
      <w:r w:rsidRPr="004F1FC7">
        <w:rPr>
          <w:rFonts w:ascii="Cambria" w:hAnsi="Cambria"/>
          <w:b/>
          <w:color w:val="0070C0"/>
          <w:lang w:val="en-US"/>
        </w:rPr>
        <w:t>Outcomes 2016</w:t>
      </w:r>
    </w:p>
    <w:p w:rsidR="00282E74" w:rsidRDefault="00282E74" w:rsidP="00282E74">
      <w:pPr>
        <w:spacing w:after="0" w:line="240" w:lineRule="auto"/>
        <w:rPr>
          <w:rFonts w:cs="Arial"/>
          <w:bCs/>
          <w:sz w:val="20"/>
          <w:szCs w:val="24"/>
          <w:lang w:val="en-US"/>
        </w:rPr>
      </w:pPr>
      <w:r w:rsidRPr="00282E74">
        <w:rPr>
          <w:rFonts w:cs="Arial"/>
          <w:sz w:val="20"/>
          <w:szCs w:val="24"/>
          <w:lang w:val="en-US"/>
        </w:rPr>
        <w:t>The g</w:t>
      </w:r>
      <w:r>
        <w:rPr>
          <w:rFonts w:cs="Arial"/>
          <w:sz w:val="20"/>
          <w:szCs w:val="24"/>
          <w:lang w:val="en-US"/>
        </w:rPr>
        <w:t>roup was not able to prepare a</w:t>
      </w:r>
      <w:r w:rsidRPr="00282E74">
        <w:rPr>
          <w:rFonts w:cs="Arial"/>
          <w:sz w:val="20"/>
          <w:szCs w:val="24"/>
          <w:lang w:val="en-US"/>
        </w:rPr>
        <w:t xml:space="preserve"> proposal paper about </w:t>
      </w:r>
      <w:r w:rsidRPr="00282E74">
        <w:rPr>
          <w:rFonts w:cs="Arial"/>
          <w:bCs/>
          <w:sz w:val="20"/>
          <w:szCs w:val="24"/>
          <w:lang w:val="en-US"/>
        </w:rPr>
        <w:t>the content and coverage of the Appendix A.</w:t>
      </w:r>
    </w:p>
    <w:p w:rsidR="004F1FC7" w:rsidRPr="00282E74" w:rsidRDefault="004F1FC7" w:rsidP="00282E74">
      <w:pPr>
        <w:spacing w:after="0" w:line="240" w:lineRule="auto"/>
        <w:rPr>
          <w:rFonts w:cs="Arial"/>
          <w:sz w:val="20"/>
          <w:szCs w:val="24"/>
          <w:lang w:val="en-US"/>
        </w:rPr>
      </w:pPr>
    </w:p>
    <w:p w:rsidR="00282E74" w:rsidRPr="004F1FC7" w:rsidRDefault="00282E74" w:rsidP="004F1FC7">
      <w:pPr>
        <w:rPr>
          <w:rFonts w:asciiTheme="majorHAnsi" w:hAnsiTheme="majorHAnsi"/>
          <w:b/>
          <w:lang w:val="en-US"/>
        </w:rPr>
      </w:pPr>
      <w:r w:rsidRPr="004F1FC7">
        <w:rPr>
          <w:rFonts w:asciiTheme="majorHAnsi" w:hAnsiTheme="majorHAnsi"/>
          <w:b/>
          <w:color w:val="0070C0"/>
          <w:lang w:val="en-US"/>
        </w:rPr>
        <w:t>Tasks 2017</w:t>
      </w:r>
    </w:p>
    <w:p w:rsidR="00282E74" w:rsidRPr="00282E74" w:rsidRDefault="00282E74" w:rsidP="00DF6118">
      <w:pPr>
        <w:pStyle w:val="ListParagraph"/>
        <w:numPr>
          <w:ilvl w:val="0"/>
          <w:numId w:val="9"/>
        </w:numPr>
        <w:spacing w:after="0" w:line="240" w:lineRule="auto"/>
        <w:rPr>
          <w:rFonts w:cs="Arial"/>
          <w:b/>
          <w:bCs/>
          <w:sz w:val="20"/>
          <w:szCs w:val="24"/>
          <w:lang w:val="en-US"/>
        </w:rPr>
      </w:pPr>
      <w:r w:rsidRPr="00282E74">
        <w:rPr>
          <w:rFonts w:cs="Arial"/>
          <w:sz w:val="20"/>
          <w:szCs w:val="24"/>
          <w:lang w:val="en-US"/>
        </w:rPr>
        <w:t>Support the work of the 3R project and provide expert advice</w:t>
      </w:r>
    </w:p>
    <w:p w:rsidR="00282E74" w:rsidRPr="00282E74" w:rsidRDefault="00282E74" w:rsidP="00DF6118">
      <w:pPr>
        <w:pStyle w:val="ListParagraph"/>
        <w:numPr>
          <w:ilvl w:val="0"/>
          <w:numId w:val="9"/>
        </w:numPr>
        <w:spacing w:after="0" w:line="240" w:lineRule="auto"/>
        <w:rPr>
          <w:rFonts w:cs="Arial"/>
          <w:bCs/>
          <w:sz w:val="20"/>
          <w:szCs w:val="24"/>
          <w:lang w:val="en-US"/>
        </w:rPr>
      </w:pPr>
      <w:r w:rsidRPr="00282E74">
        <w:rPr>
          <w:rFonts w:cs="Arial"/>
          <w:bCs/>
          <w:sz w:val="20"/>
          <w:szCs w:val="24"/>
          <w:lang w:val="en-US"/>
        </w:rPr>
        <w:t>Review the content and coverage of the Appendix A</w:t>
      </w:r>
    </w:p>
    <w:p w:rsidR="00282E74" w:rsidRPr="00282E74" w:rsidRDefault="00282E74" w:rsidP="00DF6118">
      <w:pPr>
        <w:pStyle w:val="ListParagraph"/>
        <w:numPr>
          <w:ilvl w:val="0"/>
          <w:numId w:val="9"/>
        </w:numPr>
        <w:spacing w:after="0" w:line="240" w:lineRule="auto"/>
        <w:rPr>
          <w:rFonts w:cs="Arial"/>
          <w:bCs/>
          <w:sz w:val="20"/>
          <w:szCs w:val="24"/>
          <w:lang w:val="en-US"/>
        </w:rPr>
      </w:pPr>
      <w:r w:rsidRPr="00282E74">
        <w:rPr>
          <w:rFonts w:cs="Arial"/>
          <w:bCs/>
          <w:sz w:val="20"/>
          <w:szCs w:val="24"/>
          <w:lang w:val="en-US"/>
        </w:rPr>
        <w:t>Identify gaps in the instructions A.0-A.9</w:t>
      </w:r>
    </w:p>
    <w:p w:rsidR="00282E74" w:rsidRPr="00282E74" w:rsidRDefault="00282E74" w:rsidP="00DF6118">
      <w:pPr>
        <w:pStyle w:val="ListParagraph"/>
        <w:numPr>
          <w:ilvl w:val="0"/>
          <w:numId w:val="9"/>
        </w:numPr>
        <w:spacing w:after="0" w:line="240" w:lineRule="auto"/>
        <w:rPr>
          <w:rFonts w:cs="Arial"/>
          <w:bCs/>
          <w:sz w:val="20"/>
          <w:szCs w:val="24"/>
          <w:lang w:val="en-US"/>
        </w:rPr>
      </w:pPr>
      <w:r w:rsidRPr="00282E74">
        <w:rPr>
          <w:rFonts w:cs="Arial"/>
          <w:bCs/>
          <w:sz w:val="20"/>
          <w:szCs w:val="24"/>
          <w:lang w:val="en-US"/>
        </w:rPr>
        <w:t>Identify updates needed in specific languages and create mock-ups for languages</w:t>
      </w:r>
    </w:p>
    <w:p w:rsidR="00282E74" w:rsidRDefault="00282E74" w:rsidP="00282E74">
      <w:pPr>
        <w:pStyle w:val="ListParagraph"/>
        <w:spacing w:after="0" w:line="240" w:lineRule="auto"/>
        <w:rPr>
          <w:rFonts w:ascii="Arial" w:hAnsi="Arial" w:cs="Arial"/>
          <w:bCs/>
          <w:sz w:val="24"/>
          <w:szCs w:val="24"/>
          <w:lang w:val="en-US"/>
        </w:rPr>
      </w:pPr>
    </w:p>
    <w:p w:rsidR="00282E74" w:rsidRPr="00AE41C8" w:rsidRDefault="00282E74" w:rsidP="00282E74">
      <w:pPr>
        <w:rPr>
          <w:sz w:val="20"/>
          <w:lang w:val="en-US"/>
        </w:rPr>
      </w:pPr>
      <w:r w:rsidRPr="00AE41C8">
        <w:rPr>
          <w:sz w:val="20"/>
          <w:lang w:val="en-US"/>
        </w:rPr>
        <w:t>After the RDA satellite conference to the IFLA WLIC in Columbus, four members of the Working Group met informally and discussed a partial inventory of existing capitalization instruction formulations prepared by the chair.</w:t>
      </w:r>
    </w:p>
    <w:p w:rsidR="00282E74" w:rsidRPr="00AE41C8" w:rsidRDefault="00282E74" w:rsidP="00282E74">
      <w:pPr>
        <w:rPr>
          <w:b/>
          <w:sz w:val="20"/>
          <w:lang w:val="en-US"/>
        </w:rPr>
      </w:pPr>
      <w:r w:rsidRPr="00AE41C8">
        <w:rPr>
          <w:sz w:val="20"/>
          <w:lang w:val="en-US"/>
        </w:rPr>
        <w:t>Members have confirmed their willingness to continue to serve, and to produce a discussion paper/proposal for 2017.</w:t>
      </w:r>
    </w:p>
    <w:p w:rsidR="00282E74" w:rsidRPr="00AE41C8" w:rsidRDefault="00282E74" w:rsidP="00282E74">
      <w:pPr>
        <w:pStyle w:val="ListNumber"/>
        <w:spacing w:after="0" w:line="360" w:lineRule="auto"/>
        <w:rPr>
          <w:rFonts w:cs="Arial"/>
          <w:sz w:val="20"/>
          <w:szCs w:val="20"/>
          <w:lang w:val="en-US"/>
        </w:rPr>
      </w:pPr>
    </w:p>
    <w:p w:rsidR="00282E74" w:rsidRPr="00282E74" w:rsidRDefault="00282E74" w:rsidP="00282E74">
      <w:pPr>
        <w:pStyle w:val="ListNumber"/>
        <w:spacing w:after="0" w:line="240" w:lineRule="auto"/>
        <w:rPr>
          <w:rFonts w:cs="Arial"/>
          <w:sz w:val="20"/>
          <w:szCs w:val="20"/>
          <w:lang w:val="en-US"/>
        </w:rPr>
      </w:pPr>
      <w:r w:rsidRPr="00282E74">
        <w:rPr>
          <w:rFonts w:cs="Arial"/>
          <w:sz w:val="20"/>
          <w:szCs w:val="20"/>
          <w:lang w:val="en-US"/>
        </w:rPr>
        <w:t>May 1</w:t>
      </w:r>
      <w:r>
        <w:rPr>
          <w:rFonts w:cs="Arial"/>
          <w:sz w:val="20"/>
          <w:szCs w:val="20"/>
          <w:lang w:val="en-US"/>
        </w:rPr>
        <w:t>-5</w:t>
      </w:r>
      <w:r w:rsidRPr="00282E74">
        <w:rPr>
          <w:rFonts w:cs="Arial"/>
          <w:sz w:val="20"/>
          <w:szCs w:val="20"/>
          <w:lang w:val="en-US"/>
        </w:rPr>
        <w:t>, 2017</w:t>
      </w:r>
    </w:p>
    <w:p w:rsidR="00282E74" w:rsidRPr="00282E74" w:rsidRDefault="00282E74" w:rsidP="00282E74">
      <w:pPr>
        <w:pStyle w:val="ListParagraph"/>
        <w:spacing w:after="0" w:line="240" w:lineRule="auto"/>
        <w:ind w:left="0"/>
        <w:rPr>
          <w:rFonts w:cs="Arial"/>
          <w:sz w:val="20"/>
          <w:szCs w:val="20"/>
          <w:lang w:val="en-US"/>
        </w:rPr>
      </w:pPr>
      <w:r w:rsidRPr="00282E74">
        <w:rPr>
          <w:rFonts w:cs="Arial"/>
          <w:sz w:val="20"/>
          <w:szCs w:val="20"/>
          <w:lang w:val="en-US"/>
        </w:rPr>
        <w:t>Anders Cato</w:t>
      </w:r>
      <w:r>
        <w:rPr>
          <w:rFonts w:cs="Arial"/>
          <w:sz w:val="20"/>
          <w:szCs w:val="20"/>
          <w:lang w:val="en-US"/>
        </w:rPr>
        <w:tab/>
      </w:r>
    </w:p>
    <w:p w:rsidR="00282E74" w:rsidRPr="00282E74" w:rsidRDefault="00282E74" w:rsidP="00282E74">
      <w:pPr>
        <w:pStyle w:val="ListParagraph"/>
        <w:spacing w:after="0" w:line="240" w:lineRule="auto"/>
        <w:ind w:left="0"/>
        <w:rPr>
          <w:rFonts w:cs="Arial"/>
          <w:sz w:val="20"/>
          <w:szCs w:val="20"/>
          <w:lang w:val="en-US"/>
        </w:rPr>
      </w:pPr>
      <w:r w:rsidRPr="00282E74">
        <w:rPr>
          <w:rFonts w:cs="Arial"/>
          <w:sz w:val="20"/>
          <w:szCs w:val="20"/>
          <w:lang w:val="en-US"/>
        </w:rPr>
        <w:t>Danish Agency for Culture and Palaces</w:t>
      </w:r>
    </w:p>
    <w:p w:rsidR="00282E74" w:rsidRPr="0048241E" w:rsidRDefault="00282E74" w:rsidP="00282E74">
      <w:pPr>
        <w:pStyle w:val="ListParagraph"/>
        <w:spacing w:after="0" w:line="240" w:lineRule="auto"/>
        <w:ind w:left="0"/>
        <w:rPr>
          <w:rFonts w:cs="Arial"/>
          <w:sz w:val="20"/>
          <w:szCs w:val="20"/>
          <w:lang w:val="en-US"/>
        </w:rPr>
      </w:pPr>
    </w:p>
    <w:p w:rsidR="00282E74" w:rsidRPr="00282E74" w:rsidRDefault="00282E74" w:rsidP="00282E74">
      <w:pPr>
        <w:pStyle w:val="ListParagraph"/>
        <w:spacing w:after="0" w:line="240" w:lineRule="auto"/>
        <w:ind w:left="0"/>
        <w:rPr>
          <w:rFonts w:cs="Arial"/>
          <w:sz w:val="20"/>
          <w:szCs w:val="24"/>
          <w:lang w:val="en-US"/>
        </w:rPr>
      </w:pPr>
      <w:r w:rsidRPr="00282E74">
        <w:rPr>
          <w:rFonts w:cs="Arial"/>
          <w:sz w:val="20"/>
          <w:szCs w:val="24"/>
          <w:lang w:val="en-US"/>
        </w:rPr>
        <w:t>Marja-Liisa Seppälä</w:t>
      </w:r>
    </w:p>
    <w:p w:rsidR="00282E74" w:rsidRPr="00282E74" w:rsidRDefault="00282E74" w:rsidP="00282E74">
      <w:pPr>
        <w:pStyle w:val="ListParagraph"/>
        <w:spacing w:after="0" w:line="240" w:lineRule="auto"/>
        <w:ind w:left="0"/>
        <w:rPr>
          <w:rFonts w:cs="Arial"/>
          <w:sz w:val="20"/>
          <w:szCs w:val="24"/>
          <w:lang w:val="en-US"/>
        </w:rPr>
      </w:pPr>
      <w:r w:rsidRPr="00282E74">
        <w:rPr>
          <w:rFonts w:cs="Arial"/>
          <w:sz w:val="20"/>
          <w:szCs w:val="24"/>
          <w:lang w:val="en-US"/>
        </w:rPr>
        <w:t>The National Library of Finland</w:t>
      </w:r>
    </w:p>
    <w:p w:rsidR="00282E74" w:rsidRDefault="00282E74">
      <w:pPr>
        <w:rPr>
          <w:rFonts w:cs="Arial"/>
          <w:sz w:val="20"/>
          <w:szCs w:val="20"/>
          <w:lang w:val="en-US"/>
        </w:rPr>
      </w:pPr>
      <w:r>
        <w:rPr>
          <w:rFonts w:cs="Arial"/>
          <w:sz w:val="20"/>
          <w:szCs w:val="20"/>
          <w:lang w:val="en-US"/>
        </w:rPr>
        <w:br w:type="page"/>
      </w:r>
    </w:p>
    <w:p w:rsidR="00282E74" w:rsidRPr="00282E74" w:rsidRDefault="00282E74" w:rsidP="00282E74">
      <w:pPr>
        <w:pStyle w:val="ListParagraph"/>
        <w:spacing w:after="0" w:line="240" w:lineRule="auto"/>
        <w:ind w:left="0"/>
        <w:rPr>
          <w:rFonts w:cs="Arial"/>
          <w:sz w:val="20"/>
          <w:szCs w:val="20"/>
          <w:lang w:val="en-US"/>
        </w:rPr>
      </w:pPr>
    </w:p>
    <w:p w:rsidR="004E20F2" w:rsidRDefault="004E20F2" w:rsidP="004E20F2">
      <w:pPr>
        <w:ind w:left="567"/>
        <w:rPr>
          <w:lang w:val="en-US"/>
        </w:rPr>
      </w:pPr>
      <w:r>
        <w:rPr>
          <w:lang w:val="en-US"/>
        </w:rPr>
        <w:t>.</w:t>
      </w:r>
    </w:p>
    <w:p w:rsidR="004E20F2" w:rsidRPr="008E36C6" w:rsidRDefault="004F1FC7" w:rsidP="00DF6118">
      <w:pPr>
        <w:pStyle w:val="Heading1"/>
        <w:numPr>
          <w:ilvl w:val="0"/>
          <w:numId w:val="0"/>
        </w:numPr>
        <w:rPr>
          <w:rStyle w:val="Heading2Char"/>
          <w:b/>
          <w:bCs/>
          <w:color w:val="365F91" w:themeColor="accent1" w:themeShade="BF"/>
          <w:sz w:val="28"/>
          <w:szCs w:val="28"/>
          <w:lang w:val="en-US"/>
        </w:rPr>
      </w:pPr>
      <w:bookmarkStart w:id="229" w:name="_Toc483297792"/>
      <w:r w:rsidRPr="008E36C6">
        <w:rPr>
          <w:rStyle w:val="Heading2Char"/>
          <w:b/>
          <w:bCs/>
          <w:color w:val="365F91" w:themeColor="accent1" w:themeShade="BF"/>
          <w:sz w:val="28"/>
          <w:szCs w:val="28"/>
          <w:lang w:val="en-US"/>
        </w:rPr>
        <w:t xml:space="preserve">Appendix </w:t>
      </w:r>
      <w:r w:rsidR="00DF6118">
        <w:rPr>
          <w:rStyle w:val="Heading2Char"/>
          <w:b/>
          <w:bCs/>
          <w:color w:val="365F91" w:themeColor="accent1" w:themeShade="BF"/>
          <w:sz w:val="28"/>
          <w:szCs w:val="28"/>
          <w:lang w:val="en-US"/>
        </w:rPr>
        <w:t>10</w:t>
      </w:r>
      <w:r w:rsidRPr="008E36C6">
        <w:rPr>
          <w:rStyle w:val="Heading2Char"/>
          <w:b/>
          <w:bCs/>
          <w:color w:val="365F91" w:themeColor="accent1" w:themeShade="BF"/>
          <w:sz w:val="28"/>
          <w:szCs w:val="28"/>
          <w:lang w:val="en-US"/>
        </w:rPr>
        <w:t xml:space="preserve">: </w:t>
      </w:r>
      <w:r w:rsidR="00C54006" w:rsidRPr="008E36C6">
        <w:rPr>
          <w:rStyle w:val="Heading2Char"/>
          <w:b/>
          <w:bCs/>
          <w:color w:val="365F91" w:themeColor="accent1" w:themeShade="BF"/>
          <w:sz w:val="28"/>
          <w:szCs w:val="28"/>
          <w:lang w:val="en-US"/>
        </w:rPr>
        <w:t xml:space="preserve">RSC Translations </w:t>
      </w:r>
      <w:r w:rsidR="004E20F2" w:rsidRPr="008E36C6">
        <w:rPr>
          <w:rStyle w:val="Heading2Char"/>
          <w:b/>
          <w:bCs/>
          <w:color w:val="365F91" w:themeColor="accent1" w:themeShade="BF"/>
          <w:sz w:val="28"/>
          <w:szCs w:val="28"/>
          <w:lang w:val="en-US"/>
        </w:rPr>
        <w:t>Working Group</w:t>
      </w:r>
      <w:r w:rsidR="00C54006" w:rsidRPr="008E36C6">
        <w:rPr>
          <w:rStyle w:val="Heading2Char"/>
          <w:b/>
          <w:bCs/>
          <w:color w:val="365F91" w:themeColor="accent1" w:themeShade="BF"/>
          <w:sz w:val="28"/>
          <w:szCs w:val="28"/>
          <w:lang w:val="en-US"/>
        </w:rPr>
        <w:t xml:space="preserve"> report</w:t>
      </w:r>
      <w:bookmarkEnd w:id="229"/>
      <w:r w:rsidR="00C54006" w:rsidRPr="008E36C6">
        <w:rPr>
          <w:rStyle w:val="Heading2Char"/>
          <w:b/>
          <w:bCs/>
          <w:color w:val="365F91" w:themeColor="accent1" w:themeShade="BF"/>
          <w:sz w:val="28"/>
          <w:szCs w:val="28"/>
          <w:lang w:val="en-US"/>
        </w:rPr>
        <w:br/>
      </w:r>
    </w:p>
    <w:p w:rsidR="00C54006" w:rsidRPr="00C54006" w:rsidRDefault="00C54006" w:rsidP="00C54006">
      <w:pPr>
        <w:spacing w:after="0"/>
        <w:rPr>
          <w:rFonts w:cs="Arial"/>
          <w:b/>
          <w:bCs/>
          <w:sz w:val="20"/>
          <w:szCs w:val="24"/>
          <w:lang w:val="en-US"/>
        </w:rPr>
      </w:pPr>
      <w:r w:rsidRPr="00C54006">
        <w:rPr>
          <w:rFonts w:cs="Arial"/>
          <w:b/>
          <w:bCs/>
          <w:sz w:val="20"/>
          <w:szCs w:val="24"/>
          <w:lang w:val="en-US"/>
        </w:rPr>
        <w:t>Membership</w:t>
      </w:r>
    </w:p>
    <w:p w:rsidR="00C54006" w:rsidRPr="00C54006" w:rsidRDefault="00C54006" w:rsidP="00DF6118">
      <w:pPr>
        <w:numPr>
          <w:ilvl w:val="0"/>
          <w:numId w:val="2"/>
        </w:numPr>
        <w:spacing w:after="0"/>
        <w:rPr>
          <w:rFonts w:cs="Arial"/>
          <w:sz w:val="20"/>
          <w:szCs w:val="24"/>
          <w:lang w:val="en-US"/>
        </w:rPr>
      </w:pPr>
      <w:r w:rsidRPr="00C54006">
        <w:rPr>
          <w:rFonts w:cs="Arial"/>
          <w:sz w:val="20"/>
          <w:szCs w:val="24"/>
          <w:lang w:val="en-US"/>
        </w:rPr>
        <w:t>Daniel Paradis (Chair, for French translation)</w:t>
      </w:r>
    </w:p>
    <w:p w:rsidR="00C54006" w:rsidRPr="00C54006" w:rsidRDefault="00C54006" w:rsidP="00DF6118">
      <w:pPr>
        <w:numPr>
          <w:ilvl w:val="0"/>
          <w:numId w:val="3"/>
        </w:numPr>
        <w:spacing w:after="0"/>
        <w:rPr>
          <w:rFonts w:cs="Arial"/>
          <w:sz w:val="20"/>
          <w:szCs w:val="24"/>
          <w:lang w:val="en-US"/>
        </w:rPr>
      </w:pPr>
      <w:r w:rsidRPr="00C54006">
        <w:rPr>
          <w:rFonts w:cs="Arial"/>
          <w:sz w:val="20"/>
          <w:szCs w:val="24"/>
          <w:lang w:val="en-US"/>
        </w:rPr>
        <w:t>Anders Cato (for partial translation)</w:t>
      </w:r>
    </w:p>
    <w:p w:rsidR="00C54006" w:rsidRPr="00C54006" w:rsidRDefault="00C54006" w:rsidP="00DF6118">
      <w:pPr>
        <w:numPr>
          <w:ilvl w:val="0"/>
          <w:numId w:val="3"/>
        </w:numPr>
        <w:spacing w:after="0"/>
        <w:rPr>
          <w:rFonts w:cs="Arial"/>
          <w:sz w:val="20"/>
          <w:szCs w:val="24"/>
          <w:lang w:val="en-US"/>
        </w:rPr>
      </w:pPr>
      <w:r w:rsidRPr="00C54006">
        <w:rPr>
          <w:rFonts w:cs="Arial"/>
          <w:sz w:val="20"/>
          <w:szCs w:val="24"/>
          <w:lang w:val="en-US"/>
        </w:rPr>
        <w:t>Ida Conesa Sanz (for Catalan translation)</w:t>
      </w:r>
    </w:p>
    <w:p w:rsidR="00C54006" w:rsidRPr="00C54006" w:rsidRDefault="00C54006" w:rsidP="00DF6118">
      <w:pPr>
        <w:numPr>
          <w:ilvl w:val="0"/>
          <w:numId w:val="3"/>
        </w:numPr>
        <w:spacing w:after="0"/>
        <w:rPr>
          <w:rFonts w:cs="Arial"/>
          <w:sz w:val="20"/>
          <w:szCs w:val="24"/>
          <w:lang w:val="en-US"/>
        </w:rPr>
      </w:pPr>
      <w:r w:rsidRPr="00C54006">
        <w:rPr>
          <w:rFonts w:cs="Arial"/>
          <w:sz w:val="20"/>
          <w:szCs w:val="24"/>
          <w:lang w:val="en-US"/>
        </w:rPr>
        <w:t>Mauro Guerrini (for Italian translation)</w:t>
      </w:r>
    </w:p>
    <w:p w:rsidR="00C54006" w:rsidRPr="00C54006" w:rsidRDefault="00C54006" w:rsidP="00DF6118">
      <w:pPr>
        <w:numPr>
          <w:ilvl w:val="0"/>
          <w:numId w:val="3"/>
        </w:numPr>
        <w:spacing w:after="0"/>
        <w:rPr>
          <w:rFonts w:cs="Arial"/>
          <w:sz w:val="20"/>
          <w:szCs w:val="24"/>
          <w:lang w:val="en-US"/>
        </w:rPr>
      </w:pPr>
      <w:r w:rsidRPr="00C54006">
        <w:rPr>
          <w:rFonts w:cs="Arial"/>
          <w:sz w:val="20"/>
          <w:szCs w:val="24"/>
          <w:lang w:val="en-US"/>
        </w:rPr>
        <w:t>James Hennelly (Director, ALA Digital Reference)</w:t>
      </w:r>
    </w:p>
    <w:p w:rsidR="00C54006" w:rsidRPr="00C54006" w:rsidRDefault="00C54006" w:rsidP="00DF6118">
      <w:pPr>
        <w:numPr>
          <w:ilvl w:val="0"/>
          <w:numId w:val="3"/>
        </w:numPr>
        <w:spacing w:after="0"/>
        <w:rPr>
          <w:rFonts w:cs="Arial"/>
          <w:sz w:val="20"/>
          <w:szCs w:val="24"/>
          <w:lang w:val="en-US"/>
        </w:rPr>
      </w:pPr>
      <w:r w:rsidRPr="00C54006">
        <w:rPr>
          <w:rFonts w:cs="Arial"/>
          <w:sz w:val="20"/>
          <w:szCs w:val="24"/>
          <w:lang w:val="en-US"/>
        </w:rPr>
        <w:t>Octavio Rojas (for Spanish translation)</w:t>
      </w:r>
    </w:p>
    <w:p w:rsidR="00C54006" w:rsidRPr="00C54006" w:rsidRDefault="00C54006" w:rsidP="00DF6118">
      <w:pPr>
        <w:numPr>
          <w:ilvl w:val="0"/>
          <w:numId w:val="3"/>
        </w:numPr>
        <w:spacing w:after="0"/>
        <w:rPr>
          <w:rFonts w:cs="Arial"/>
          <w:sz w:val="20"/>
          <w:szCs w:val="24"/>
          <w:lang w:val="sv-SE"/>
        </w:rPr>
      </w:pPr>
      <w:r w:rsidRPr="00C54006">
        <w:rPr>
          <w:rFonts w:cs="Arial"/>
          <w:sz w:val="20"/>
          <w:szCs w:val="24"/>
          <w:lang w:val="sv-SE"/>
        </w:rPr>
        <w:t>Marja-Liisa Seppälä (for Finnish translation)</w:t>
      </w:r>
      <w:r>
        <w:rPr>
          <w:rFonts w:cs="Arial"/>
          <w:sz w:val="20"/>
          <w:szCs w:val="24"/>
          <w:lang w:val="sv-SE"/>
        </w:rPr>
        <w:br/>
      </w:r>
    </w:p>
    <w:p w:rsidR="00C54006" w:rsidRPr="00C54006" w:rsidRDefault="00C54006" w:rsidP="00C54006">
      <w:pPr>
        <w:pStyle w:val="ListParagraph"/>
        <w:spacing w:after="0"/>
        <w:ind w:left="0"/>
        <w:rPr>
          <w:rFonts w:cs="Arial"/>
          <w:b/>
          <w:sz w:val="20"/>
          <w:szCs w:val="24"/>
          <w:lang w:val="sv-SE"/>
        </w:rPr>
      </w:pPr>
    </w:p>
    <w:p w:rsidR="00C54006" w:rsidRPr="00C54006" w:rsidRDefault="00C54006" w:rsidP="00C54006">
      <w:pPr>
        <w:spacing w:after="0"/>
        <w:rPr>
          <w:rFonts w:cs="Arial"/>
          <w:b/>
          <w:sz w:val="20"/>
          <w:szCs w:val="24"/>
          <w:lang w:val="en-US"/>
        </w:rPr>
      </w:pPr>
      <w:r w:rsidRPr="00C54006">
        <w:rPr>
          <w:rFonts w:cs="Arial"/>
          <w:b/>
          <w:sz w:val="20"/>
          <w:szCs w:val="24"/>
          <w:lang w:val="en-US"/>
        </w:rPr>
        <w:t>Outcomes 2016</w:t>
      </w:r>
    </w:p>
    <w:p w:rsidR="00C54006" w:rsidRPr="00C54006" w:rsidRDefault="00C54006" w:rsidP="00C54006">
      <w:pPr>
        <w:spacing w:after="0"/>
        <w:rPr>
          <w:rFonts w:cs="Arial"/>
          <w:sz w:val="20"/>
          <w:szCs w:val="24"/>
          <w:lang w:val="en-US"/>
        </w:rPr>
      </w:pPr>
      <w:r w:rsidRPr="00C54006">
        <w:rPr>
          <w:rFonts w:cs="Arial"/>
          <w:sz w:val="20"/>
          <w:szCs w:val="24"/>
          <w:lang w:val="en-US"/>
        </w:rPr>
        <w:t>The group covered the following issues:</w:t>
      </w:r>
    </w:p>
    <w:p w:rsidR="00C54006" w:rsidRPr="00C54006" w:rsidRDefault="00C54006" w:rsidP="00DF6118">
      <w:pPr>
        <w:pStyle w:val="ListParagraph"/>
        <w:numPr>
          <w:ilvl w:val="0"/>
          <w:numId w:val="10"/>
        </w:numPr>
        <w:spacing w:after="0"/>
        <w:rPr>
          <w:rFonts w:cs="Arial"/>
          <w:bCs/>
          <w:sz w:val="20"/>
          <w:szCs w:val="24"/>
          <w:lang w:val="en-US"/>
        </w:rPr>
      </w:pPr>
      <w:r w:rsidRPr="00C54006">
        <w:rPr>
          <w:rFonts w:cs="Arial"/>
          <w:bCs/>
          <w:sz w:val="20"/>
          <w:szCs w:val="24"/>
          <w:lang w:val="en-US"/>
        </w:rPr>
        <w:t>Electing a new chair</w:t>
      </w:r>
    </w:p>
    <w:p w:rsidR="00C54006" w:rsidRPr="00C54006" w:rsidRDefault="00C54006" w:rsidP="00DF6118">
      <w:pPr>
        <w:pStyle w:val="ListParagraph"/>
        <w:numPr>
          <w:ilvl w:val="0"/>
          <w:numId w:val="10"/>
        </w:numPr>
        <w:spacing w:after="0"/>
        <w:rPr>
          <w:rFonts w:cs="Arial"/>
          <w:b/>
          <w:bCs/>
          <w:sz w:val="20"/>
          <w:szCs w:val="24"/>
          <w:lang w:val="en-US"/>
        </w:rPr>
      </w:pPr>
      <w:r w:rsidRPr="00C54006">
        <w:rPr>
          <w:rFonts w:cs="Arial"/>
          <w:bCs/>
          <w:sz w:val="20"/>
          <w:szCs w:val="24"/>
          <w:lang w:val="en-US"/>
        </w:rPr>
        <w:t>Reviewing of the status of the RDA reference translation</w:t>
      </w:r>
    </w:p>
    <w:p w:rsidR="00C54006" w:rsidRPr="00C54006" w:rsidRDefault="00C54006" w:rsidP="00DF6118">
      <w:pPr>
        <w:pStyle w:val="ListParagraph"/>
        <w:numPr>
          <w:ilvl w:val="0"/>
          <w:numId w:val="10"/>
        </w:numPr>
        <w:spacing w:after="0"/>
        <w:rPr>
          <w:rFonts w:cs="Arial"/>
          <w:b/>
          <w:bCs/>
          <w:sz w:val="20"/>
          <w:szCs w:val="24"/>
          <w:lang w:val="en-US"/>
        </w:rPr>
      </w:pPr>
      <w:proofErr w:type="spellStart"/>
      <w:r w:rsidRPr="00C54006">
        <w:rPr>
          <w:rFonts w:cs="Arial"/>
          <w:bCs/>
          <w:sz w:val="20"/>
          <w:szCs w:val="24"/>
          <w:lang w:val="en-US"/>
        </w:rPr>
        <w:t>Trados</w:t>
      </w:r>
      <w:proofErr w:type="spellEnd"/>
      <w:r w:rsidRPr="00C54006">
        <w:rPr>
          <w:rFonts w:cs="Arial"/>
          <w:bCs/>
          <w:sz w:val="20"/>
          <w:szCs w:val="24"/>
          <w:lang w:val="en-US"/>
        </w:rPr>
        <w:t>, a new translation tool, was presented to ALA Publishing and two members of the WG</w:t>
      </w:r>
    </w:p>
    <w:p w:rsidR="00C54006" w:rsidRPr="00C54006" w:rsidRDefault="00C54006" w:rsidP="00DF6118">
      <w:pPr>
        <w:pStyle w:val="ListParagraph"/>
        <w:numPr>
          <w:ilvl w:val="0"/>
          <w:numId w:val="10"/>
        </w:numPr>
        <w:spacing w:after="0"/>
        <w:rPr>
          <w:rFonts w:cs="Arial"/>
          <w:b/>
          <w:bCs/>
          <w:sz w:val="20"/>
          <w:szCs w:val="24"/>
          <w:lang w:val="en-US"/>
        </w:rPr>
      </w:pPr>
      <w:r w:rsidRPr="00C54006">
        <w:rPr>
          <w:rFonts w:cs="Arial"/>
          <w:bCs/>
          <w:sz w:val="20"/>
          <w:szCs w:val="24"/>
          <w:lang w:val="en-US"/>
        </w:rPr>
        <w:t>Discussions about the impact of the 3R project on the translation workflow</w:t>
      </w:r>
    </w:p>
    <w:p w:rsidR="00C54006" w:rsidRPr="00C54006" w:rsidRDefault="00C54006" w:rsidP="00DF6118">
      <w:pPr>
        <w:pStyle w:val="ListParagraph"/>
        <w:numPr>
          <w:ilvl w:val="0"/>
          <w:numId w:val="10"/>
        </w:numPr>
        <w:spacing w:after="0"/>
        <w:rPr>
          <w:rFonts w:cs="Arial"/>
          <w:b/>
          <w:bCs/>
          <w:sz w:val="20"/>
          <w:szCs w:val="24"/>
          <w:lang w:val="en-US"/>
        </w:rPr>
      </w:pPr>
      <w:r w:rsidRPr="00C54006">
        <w:rPr>
          <w:rFonts w:cs="Arial"/>
          <w:bCs/>
          <w:sz w:val="20"/>
          <w:szCs w:val="24"/>
          <w:lang w:val="en-US"/>
        </w:rPr>
        <w:t xml:space="preserve">Discussions how the books of the bible should be handled in translations </w:t>
      </w:r>
      <w:r>
        <w:rPr>
          <w:rFonts w:cs="Arial"/>
          <w:bCs/>
          <w:sz w:val="20"/>
          <w:szCs w:val="24"/>
          <w:lang w:val="en-US"/>
        </w:rPr>
        <w:br/>
      </w:r>
    </w:p>
    <w:p w:rsidR="00C54006" w:rsidRPr="00C54006" w:rsidRDefault="00C54006" w:rsidP="00C54006">
      <w:pPr>
        <w:spacing w:after="0"/>
        <w:rPr>
          <w:rFonts w:cs="Arial"/>
          <w:bCs/>
          <w:sz w:val="20"/>
          <w:szCs w:val="24"/>
          <w:lang w:val="en-US"/>
        </w:rPr>
      </w:pPr>
    </w:p>
    <w:p w:rsidR="00C54006" w:rsidRPr="00C54006" w:rsidRDefault="00C54006" w:rsidP="00C54006">
      <w:pPr>
        <w:spacing w:after="0"/>
        <w:rPr>
          <w:rFonts w:cs="Arial"/>
          <w:b/>
          <w:bCs/>
          <w:sz w:val="20"/>
          <w:szCs w:val="24"/>
          <w:lang w:val="en-US"/>
        </w:rPr>
      </w:pPr>
      <w:proofErr w:type="gramStart"/>
      <w:r w:rsidRPr="00C54006">
        <w:rPr>
          <w:rFonts w:cs="Arial"/>
          <w:b/>
          <w:bCs/>
          <w:sz w:val="20"/>
          <w:szCs w:val="24"/>
          <w:lang w:val="en-US"/>
        </w:rPr>
        <w:t>Tasks 2017, e.g.</w:t>
      </w:r>
      <w:proofErr w:type="gramEnd"/>
    </w:p>
    <w:p w:rsidR="00C54006" w:rsidRPr="00C54006" w:rsidRDefault="00C54006" w:rsidP="00DF6118">
      <w:pPr>
        <w:pStyle w:val="ListParagraph"/>
        <w:numPr>
          <w:ilvl w:val="0"/>
          <w:numId w:val="11"/>
        </w:numPr>
        <w:spacing w:after="0"/>
        <w:rPr>
          <w:rFonts w:cs="Arial"/>
          <w:b/>
          <w:bCs/>
          <w:sz w:val="20"/>
          <w:szCs w:val="24"/>
          <w:lang w:val="en-US"/>
        </w:rPr>
      </w:pPr>
      <w:r w:rsidRPr="00C54006">
        <w:rPr>
          <w:rFonts w:cs="Arial"/>
          <w:sz w:val="20"/>
          <w:szCs w:val="24"/>
          <w:lang w:val="en-US"/>
        </w:rPr>
        <w:t>Support the work of the 3R project and provide expert advice</w:t>
      </w:r>
    </w:p>
    <w:p w:rsidR="00C54006" w:rsidRPr="00C54006" w:rsidRDefault="00C54006" w:rsidP="00DF6118">
      <w:pPr>
        <w:pStyle w:val="ListParagraph"/>
        <w:numPr>
          <w:ilvl w:val="0"/>
          <w:numId w:val="11"/>
        </w:numPr>
        <w:spacing w:after="0"/>
        <w:rPr>
          <w:rFonts w:cs="Arial"/>
          <w:bCs/>
          <w:sz w:val="20"/>
          <w:szCs w:val="24"/>
          <w:lang w:val="en-US"/>
        </w:rPr>
      </w:pPr>
      <w:r w:rsidRPr="00C54006">
        <w:rPr>
          <w:rFonts w:cs="Arial"/>
          <w:bCs/>
          <w:sz w:val="20"/>
          <w:szCs w:val="24"/>
          <w:lang w:val="en-US"/>
        </w:rPr>
        <w:t xml:space="preserve">Implement </w:t>
      </w:r>
      <w:proofErr w:type="spellStart"/>
      <w:r w:rsidRPr="00C54006">
        <w:rPr>
          <w:rFonts w:cs="Arial"/>
          <w:bCs/>
          <w:sz w:val="20"/>
          <w:szCs w:val="24"/>
          <w:lang w:val="en-US"/>
        </w:rPr>
        <w:t>Trados</w:t>
      </w:r>
      <w:proofErr w:type="spellEnd"/>
    </w:p>
    <w:p w:rsidR="00C54006" w:rsidRPr="00C54006" w:rsidRDefault="00C54006" w:rsidP="00DF6118">
      <w:pPr>
        <w:pStyle w:val="ListParagraph"/>
        <w:numPr>
          <w:ilvl w:val="0"/>
          <w:numId w:val="11"/>
        </w:numPr>
        <w:spacing w:after="0"/>
        <w:rPr>
          <w:rFonts w:cs="Arial"/>
          <w:bCs/>
          <w:sz w:val="20"/>
          <w:szCs w:val="24"/>
          <w:lang w:val="en-US"/>
        </w:rPr>
      </w:pPr>
      <w:r w:rsidRPr="00C54006">
        <w:rPr>
          <w:rFonts w:cs="Arial"/>
          <w:bCs/>
          <w:sz w:val="20"/>
          <w:szCs w:val="24"/>
          <w:lang w:val="en-US"/>
        </w:rPr>
        <w:t>Refine processes for the translation</w:t>
      </w:r>
    </w:p>
    <w:p w:rsidR="00C54006" w:rsidRPr="00C54006" w:rsidRDefault="00C54006" w:rsidP="00DF6118">
      <w:pPr>
        <w:pStyle w:val="ListParagraph"/>
        <w:numPr>
          <w:ilvl w:val="0"/>
          <w:numId w:val="11"/>
        </w:numPr>
        <w:spacing w:after="0"/>
        <w:rPr>
          <w:rFonts w:cs="Arial"/>
          <w:bCs/>
          <w:sz w:val="20"/>
          <w:szCs w:val="24"/>
          <w:lang w:val="en-US"/>
        </w:rPr>
      </w:pPr>
      <w:r w:rsidRPr="00C54006">
        <w:rPr>
          <w:rFonts w:cs="Arial"/>
          <w:bCs/>
          <w:sz w:val="20"/>
          <w:szCs w:val="24"/>
          <w:lang w:val="en-US"/>
        </w:rPr>
        <w:t>Identify areas of RDA English which can be clarified for international users</w:t>
      </w:r>
    </w:p>
    <w:p w:rsidR="00C54006" w:rsidRPr="00C54006" w:rsidRDefault="00C54006" w:rsidP="00DF6118">
      <w:pPr>
        <w:pStyle w:val="ListParagraph"/>
        <w:numPr>
          <w:ilvl w:val="0"/>
          <w:numId w:val="11"/>
        </w:numPr>
        <w:spacing w:after="0"/>
        <w:rPr>
          <w:rFonts w:cs="Arial"/>
          <w:bCs/>
          <w:sz w:val="20"/>
          <w:szCs w:val="24"/>
          <w:lang w:val="en-US"/>
        </w:rPr>
      </w:pPr>
      <w:r w:rsidRPr="00C54006">
        <w:rPr>
          <w:rFonts w:cs="Arial"/>
          <w:bCs/>
          <w:sz w:val="20"/>
          <w:szCs w:val="24"/>
          <w:lang w:val="en-US"/>
        </w:rPr>
        <w:t>Test the functionality of the RDA Registry for managing multi-lingual vocabularies</w:t>
      </w:r>
    </w:p>
    <w:p w:rsidR="00C76D0F" w:rsidRDefault="00C76D0F">
      <w:pPr>
        <w:rPr>
          <w:rFonts w:eastAsiaTheme="majorEastAsia" w:cstheme="majorBidi"/>
          <w:b/>
          <w:bCs/>
          <w:color w:val="365F91" w:themeColor="accent1" w:themeShade="BF"/>
          <w:sz w:val="16"/>
          <w:szCs w:val="28"/>
          <w:lang w:val="en-US"/>
        </w:rPr>
      </w:pPr>
      <w:r>
        <w:rPr>
          <w:sz w:val="16"/>
          <w:lang w:val="en-US"/>
        </w:rPr>
        <w:br w:type="page"/>
      </w:r>
    </w:p>
    <w:p w:rsidR="00586856" w:rsidRDefault="00207641" w:rsidP="00DF6118">
      <w:pPr>
        <w:pStyle w:val="Heading1"/>
        <w:numPr>
          <w:ilvl w:val="0"/>
          <w:numId w:val="0"/>
        </w:numPr>
        <w:rPr>
          <w:lang w:val="en-US"/>
        </w:rPr>
      </w:pPr>
      <w:bookmarkStart w:id="230" w:name="_Request_for_help"/>
      <w:bookmarkStart w:id="231" w:name="_Toc483297793"/>
      <w:bookmarkEnd w:id="230"/>
      <w:r>
        <w:rPr>
          <w:lang w:val="en-US"/>
        </w:rPr>
        <w:lastRenderedPageBreak/>
        <w:t xml:space="preserve">Appendix </w:t>
      </w:r>
      <w:r w:rsidR="003D2D95">
        <w:rPr>
          <w:lang w:val="en-US"/>
        </w:rPr>
        <w:t>1</w:t>
      </w:r>
      <w:r w:rsidR="00DF6118">
        <w:rPr>
          <w:lang w:val="en-US"/>
        </w:rPr>
        <w:t>1</w:t>
      </w:r>
      <w:r>
        <w:rPr>
          <w:lang w:val="en-US"/>
        </w:rPr>
        <w:t xml:space="preserve">: </w:t>
      </w:r>
      <w:r w:rsidR="00C76D0F">
        <w:rPr>
          <w:lang w:val="en-US"/>
        </w:rPr>
        <w:t>Request for help to extend language support in RIMMF</w:t>
      </w:r>
      <w:bookmarkEnd w:id="231"/>
    </w:p>
    <w:p w:rsidR="00207641" w:rsidRPr="00207641" w:rsidRDefault="00207641" w:rsidP="00E60A6A">
      <w:pPr>
        <w:rPr>
          <w:lang w:val="en-US"/>
        </w:rPr>
      </w:pPr>
      <w:r>
        <w:rPr>
          <w:lang w:val="en-US"/>
        </w:rPr>
        <w:t>Here is the message from Richard Fritz of TMQ</w:t>
      </w:r>
    </w:p>
    <w:p w:rsidR="00C76D0F" w:rsidRPr="00E60A6A" w:rsidRDefault="00C76D0F" w:rsidP="00C76D0F">
      <w:pPr>
        <w:pStyle w:val="xmsonormal"/>
        <w:rPr>
          <w:rFonts w:ascii="Tahoma" w:hAnsi="Tahoma" w:cs="Tahoma"/>
        </w:rPr>
      </w:pPr>
      <w:r>
        <w:rPr>
          <w:rFonts w:ascii="Tahoma" w:hAnsi="Tahoma" w:cs="Tahoma"/>
          <w:color w:val="1F497D"/>
          <w:lang w:val="en-US"/>
        </w:rPr>
        <w:t>“</w:t>
      </w:r>
      <w:r w:rsidRPr="00E60A6A">
        <w:rPr>
          <w:rFonts w:ascii="Tahoma" w:hAnsi="Tahoma" w:cs="Tahoma"/>
          <w:color w:val="1F497D"/>
          <w:lang w:val="en-US"/>
        </w:rPr>
        <w:t xml:space="preserve">As for the language content, we are not able to do </w:t>
      </w:r>
      <w:proofErr w:type="gramStart"/>
      <w:r w:rsidRPr="00E60A6A">
        <w:rPr>
          <w:rFonts w:ascii="Tahoma" w:hAnsi="Tahoma" w:cs="Tahoma"/>
          <w:color w:val="1F497D"/>
          <w:lang w:val="en-US"/>
        </w:rPr>
        <w:t>this</w:t>
      </w:r>
      <w:proofErr w:type="gramEnd"/>
      <w:r w:rsidRPr="00E60A6A">
        <w:rPr>
          <w:rFonts w:ascii="Tahoma" w:hAnsi="Tahoma" w:cs="Tahoma"/>
          <w:color w:val="1F497D"/>
          <w:lang w:val="en-US"/>
        </w:rPr>
        <w:t xml:space="preserve"> ourselves. </w:t>
      </w:r>
      <w:r>
        <w:rPr>
          <w:rFonts w:ascii="Tahoma" w:hAnsi="Tahoma" w:cs="Tahoma"/>
          <w:color w:val="1F497D"/>
          <w:lang w:val="en-US"/>
        </w:rPr>
        <w:t>…</w:t>
      </w:r>
      <w:r w:rsidRPr="00E60A6A">
        <w:rPr>
          <w:rFonts w:ascii="Tahoma" w:hAnsi="Tahoma" w:cs="Tahoma"/>
          <w:color w:val="1F497D"/>
          <w:lang w:val="en-US"/>
        </w:rPr>
        <w:t xml:space="preserve">We’d love to increase that capability. Ideally, the next languages to be added should follow the RDA master plan for translation (ask G about that); probably Greek, Swedish, and Italian are getting closer. But we need Help! </w:t>
      </w:r>
    </w:p>
    <w:p w:rsidR="00C76D0F" w:rsidRDefault="00C76D0F" w:rsidP="00C76D0F">
      <w:pPr>
        <w:pStyle w:val="xmsonormal"/>
        <w:rPr>
          <w:rFonts w:ascii="Tahoma" w:hAnsi="Tahoma" w:cs="Tahoma"/>
          <w:color w:val="1F497D"/>
          <w:lang w:val="en-US"/>
        </w:rPr>
      </w:pPr>
      <w:r w:rsidRPr="00E60A6A">
        <w:rPr>
          <w:rFonts w:ascii="Tahoma" w:hAnsi="Tahoma" w:cs="Tahoma"/>
          <w:color w:val="1F497D"/>
          <w:lang w:val="en-US"/>
        </w:rPr>
        <w:t xml:space="preserve">If your </w:t>
      </w:r>
      <w:r>
        <w:rPr>
          <w:rFonts w:ascii="Tahoma" w:hAnsi="Tahoma" w:cs="Tahoma"/>
          <w:color w:val="1F497D"/>
          <w:lang w:val="en-US"/>
        </w:rPr>
        <w:t>[EURIG]</w:t>
      </w:r>
      <w:r w:rsidRPr="00E60A6A">
        <w:rPr>
          <w:rFonts w:ascii="Tahoma" w:hAnsi="Tahoma" w:cs="Tahoma"/>
          <w:color w:val="1F497D"/>
          <w:lang w:val="en-US"/>
        </w:rPr>
        <w:t xml:space="preserve"> folks want to volunteer, I’d be happy to set them up. The way it works is </w:t>
      </w:r>
    </w:p>
    <w:p w:rsidR="00207641" w:rsidRDefault="00C76D0F" w:rsidP="00C76D0F">
      <w:pPr>
        <w:pStyle w:val="xmsonormal"/>
        <w:rPr>
          <w:rFonts w:ascii="Tahoma" w:hAnsi="Tahoma" w:cs="Tahoma"/>
          <w:color w:val="1F497D"/>
          <w:lang w:val="en-US"/>
        </w:rPr>
      </w:pPr>
      <w:r w:rsidRPr="00E60A6A">
        <w:rPr>
          <w:rFonts w:ascii="Tahoma" w:hAnsi="Tahoma" w:cs="Tahoma"/>
          <w:color w:val="1F497D"/>
          <w:lang w:val="en-US"/>
        </w:rPr>
        <w:t xml:space="preserve">1) I send them an Excel sheet containing all of the program’s captions, that they then translate into their language (probably about 300 items) and return to me; </w:t>
      </w:r>
    </w:p>
    <w:p w:rsidR="00207641" w:rsidRDefault="00C76D0F" w:rsidP="00C76D0F">
      <w:pPr>
        <w:pStyle w:val="xmsonormal"/>
        <w:rPr>
          <w:rFonts w:ascii="Tahoma" w:hAnsi="Tahoma" w:cs="Tahoma"/>
          <w:color w:val="1F497D"/>
          <w:lang w:val="en-US"/>
        </w:rPr>
      </w:pPr>
      <w:r w:rsidRPr="00E60A6A">
        <w:rPr>
          <w:rFonts w:ascii="Tahoma" w:hAnsi="Tahoma" w:cs="Tahoma"/>
          <w:color w:val="1F497D"/>
          <w:lang w:val="en-US"/>
        </w:rPr>
        <w:t xml:space="preserve">2) I give them an account on the wiki that is locked to a namespace for their language, and they translate the tutorials (at a minimum) and whatever other pages they want into their language. </w:t>
      </w:r>
    </w:p>
    <w:p w:rsidR="00C76D0F" w:rsidRPr="00E60A6A" w:rsidRDefault="00207641" w:rsidP="00C76D0F">
      <w:pPr>
        <w:pStyle w:val="xmsonormal"/>
        <w:rPr>
          <w:rFonts w:ascii="Tahoma" w:hAnsi="Tahoma" w:cs="Tahoma"/>
        </w:rPr>
      </w:pPr>
      <w:r>
        <w:rPr>
          <w:rFonts w:ascii="Tahoma" w:hAnsi="Tahoma" w:cs="Tahoma"/>
          <w:color w:val="1F497D"/>
          <w:lang w:val="en-US"/>
        </w:rPr>
        <w:t xml:space="preserve">3) </w:t>
      </w:r>
      <w:r w:rsidR="00C76D0F" w:rsidRPr="00E60A6A">
        <w:rPr>
          <w:rFonts w:ascii="Tahoma" w:hAnsi="Tahoma" w:cs="Tahoma"/>
          <w:color w:val="1F497D"/>
          <w:lang w:val="en-US"/>
        </w:rPr>
        <w:t xml:space="preserve">Then the user can download RIMMF, go to the Language options page, download the Registry data for their language, switch the interface into their language, and voila. They can then begin their own RDA training in their own language, using the </w:t>
      </w:r>
      <w:proofErr w:type="spellStart"/>
      <w:r w:rsidR="00C76D0F" w:rsidRPr="00E60A6A">
        <w:rPr>
          <w:rFonts w:ascii="Tahoma" w:hAnsi="Tahoma" w:cs="Tahoma"/>
          <w:color w:val="1F497D"/>
          <w:lang w:val="en-US"/>
        </w:rPr>
        <w:t>janeathon</w:t>
      </w:r>
      <w:proofErr w:type="spellEnd"/>
      <w:r w:rsidR="00C76D0F" w:rsidRPr="00E60A6A">
        <w:rPr>
          <w:rFonts w:ascii="Tahoma" w:hAnsi="Tahoma" w:cs="Tahoma"/>
          <w:color w:val="1F497D"/>
          <w:lang w:val="en-US"/>
        </w:rPr>
        <w:t xml:space="preserve"> model or whatever else.</w:t>
      </w:r>
    </w:p>
    <w:p w:rsidR="00C76D0F" w:rsidRPr="00C76D0F" w:rsidRDefault="00C76D0F" w:rsidP="00E60A6A">
      <w:pPr>
        <w:rPr>
          <w:lang w:val="en-US"/>
        </w:rPr>
      </w:pPr>
    </w:p>
    <w:sectPr w:rsidR="00C76D0F" w:rsidRPr="00C76D0F" w:rsidSect="00EA489B">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16F9" w:rsidRDefault="005A16F9" w:rsidP="00647F2B">
      <w:pPr>
        <w:spacing w:after="0" w:line="240" w:lineRule="auto"/>
      </w:pPr>
      <w:r>
        <w:separator/>
      </w:r>
    </w:p>
  </w:endnote>
  <w:endnote w:type="continuationSeparator" w:id="0">
    <w:p w:rsidR="005A16F9" w:rsidRDefault="005A16F9" w:rsidP="00647F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B2" w:rsidRPr="00F54828" w:rsidRDefault="00346BB2" w:rsidP="009F210D">
    <w:pPr>
      <w:pStyle w:val="Footer"/>
      <w:jc w:val="right"/>
      <w:rPr>
        <w:b/>
        <w:sz w:val="20"/>
      </w:rPr>
    </w:pPr>
    <w:r w:rsidRPr="00F54828">
      <w:rPr>
        <w:b/>
        <w:sz w:val="20"/>
      </w:rPr>
      <w:tab/>
      <w:t xml:space="preserve">Page </w:t>
    </w:r>
    <w:r w:rsidRPr="00F54828">
      <w:rPr>
        <w:b/>
        <w:sz w:val="20"/>
      </w:rPr>
      <w:fldChar w:fldCharType="begin"/>
    </w:r>
    <w:r w:rsidRPr="00F54828">
      <w:rPr>
        <w:b/>
        <w:sz w:val="20"/>
      </w:rPr>
      <w:instrText xml:space="preserve"> PAGE  \* Arabic  \* MERGEFORMAT </w:instrText>
    </w:r>
    <w:r w:rsidRPr="00F54828">
      <w:rPr>
        <w:b/>
        <w:sz w:val="20"/>
      </w:rPr>
      <w:fldChar w:fldCharType="separate"/>
    </w:r>
    <w:r w:rsidR="00DF6118">
      <w:rPr>
        <w:b/>
        <w:noProof/>
        <w:sz w:val="20"/>
      </w:rPr>
      <w:t>9</w:t>
    </w:r>
    <w:r w:rsidRPr="00F54828">
      <w:rPr>
        <w:b/>
        <w:sz w:val="20"/>
      </w:rPr>
      <w:fldChar w:fldCharType="end"/>
    </w:r>
    <w:r w:rsidRPr="00F54828">
      <w:rPr>
        <w:b/>
        <w:sz w:val="20"/>
      </w:rPr>
      <w:t xml:space="preserve"> of </w:t>
    </w:r>
    <w:r w:rsidRPr="00F54828">
      <w:rPr>
        <w:b/>
        <w:sz w:val="20"/>
      </w:rPr>
      <w:fldChar w:fldCharType="begin"/>
    </w:r>
    <w:r w:rsidRPr="00F54828">
      <w:rPr>
        <w:b/>
        <w:sz w:val="20"/>
      </w:rPr>
      <w:instrText xml:space="preserve"> NUMPAGES  \* Arabic  \* MERGEFORMAT </w:instrText>
    </w:r>
    <w:r w:rsidRPr="00F54828">
      <w:rPr>
        <w:b/>
        <w:sz w:val="20"/>
      </w:rPr>
      <w:fldChar w:fldCharType="separate"/>
    </w:r>
    <w:r w:rsidR="00DF6118">
      <w:rPr>
        <w:b/>
        <w:noProof/>
        <w:sz w:val="20"/>
      </w:rPr>
      <w:t>26</w:t>
    </w:r>
    <w:r w:rsidRPr="00F54828">
      <w:rPr>
        <w:b/>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B2" w:rsidRPr="00E52984" w:rsidRDefault="00346BB2" w:rsidP="009F210D">
    <w:pPr>
      <w:pStyle w:val="Footer"/>
      <w:jc w:val="right"/>
      <w:rPr>
        <w:b/>
        <w:sz w:val="20"/>
      </w:rPr>
    </w:pPr>
    <w:r w:rsidRPr="00E52984">
      <w:rPr>
        <w:b/>
        <w:sz w:val="20"/>
      </w:rPr>
      <w:tab/>
      <w:t xml:space="preserve">Page </w:t>
    </w:r>
    <w:r w:rsidRPr="00E52984">
      <w:rPr>
        <w:b/>
        <w:sz w:val="20"/>
      </w:rPr>
      <w:fldChar w:fldCharType="begin"/>
    </w:r>
    <w:r w:rsidRPr="00E52984">
      <w:rPr>
        <w:b/>
        <w:sz w:val="20"/>
      </w:rPr>
      <w:instrText xml:space="preserve"> PAGE  \* Arabic  \* MERGEFORMAT </w:instrText>
    </w:r>
    <w:r w:rsidRPr="00E52984">
      <w:rPr>
        <w:b/>
        <w:sz w:val="20"/>
      </w:rPr>
      <w:fldChar w:fldCharType="separate"/>
    </w:r>
    <w:r w:rsidR="00DF6118">
      <w:rPr>
        <w:b/>
        <w:noProof/>
        <w:sz w:val="20"/>
      </w:rPr>
      <w:t>1</w:t>
    </w:r>
    <w:r w:rsidRPr="00E52984">
      <w:rPr>
        <w:b/>
        <w:sz w:val="20"/>
      </w:rPr>
      <w:fldChar w:fldCharType="end"/>
    </w:r>
    <w:r w:rsidRPr="00E52984">
      <w:rPr>
        <w:b/>
        <w:sz w:val="20"/>
      </w:rPr>
      <w:t xml:space="preserve"> of </w:t>
    </w:r>
    <w:r w:rsidRPr="00E52984">
      <w:rPr>
        <w:b/>
        <w:sz w:val="20"/>
      </w:rPr>
      <w:fldChar w:fldCharType="begin"/>
    </w:r>
    <w:r w:rsidRPr="00E52984">
      <w:rPr>
        <w:b/>
        <w:sz w:val="20"/>
      </w:rPr>
      <w:instrText xml:space="preserve"> NUMPAGES  \* Arabic  \* MERGEFORMAT </w:instrText>
    </w:r>
    <w:r w:rsidRPr="00E52984">
      <w:rPr>
        <w:b/>
        <w:sz w:val="20"/>
      </w:rPr>
      <w:fldChar w:fldCharType="separate"/>
    </w:r>
    <w:r w:rsidR="00DF6118">
      <w:rPr>
        <w:b/>
        <w:noProof/>
        <w:sz w:val="20"/>
      </w:rPr>
      <w:t>26</w:t>
    </w:r>
    <w:r w:rsidRPr="00E52984">
      <w:rPr>
        <w:b/>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B2" w:rsidRDefault="00346BB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555979"/>
      <w:docPartObj>
        <w:docPartGallery w:val="Page Numbers (Bottom of Page)"/>
        <w:docPartUnique/>
      </w:docPartObj>
    </w:sdtPr>
    <w:sdtEndPr/>
    <w:sdtContent>
      <w:p w:rsidR="00346BB2" w:rsidRDefault="00346BB2">
        <w:pPr>
          <w:pStyle w:val="Footer"/>
          <w:jc w:val="right"/>
        </w:pPr>
        <w:r>
          <w:fldChar w:fldCharType="begin"/>
        </w:r>
        <w:r>
          <w:instrText>PAGE   \* MERGEFORMAT</w:instrText>
        </w:r>
        <w:r>
          <w:fldChar w:fldCharType="separate"/>
        </w:r>
        <w:r w:rsidR="00DF6118" w:rsidRPr="00DF6118">
          <w:rPr>
            <w:noProof/>
            <w:lang w:val="de-DE"/>
          </w:rPr>
          <w:t>26</w:t>
        </w:r>
        <w:r>
          <w:fldChar w:fldCharType="end"/>
        </w:r>
      </w:p>
    </w:sdtContent>
  </w:sdt>
  <w:p w:rsidR="00346BB2" w:rsidRDefault="00346BB2">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B2" w:rsidRDefault="00346B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16F9" w:rsidRDefault="005A16F9" w:rsidP="00647F2B">
      <w:pPr>
        <w:spacing w:after="0" w:line="240" w:lineRule="auto"/>
      </w:pPr>
      <w:r>
        <w:separator/>
      </w:r>
    </w:p>
  </w:footnote>
  <w:footnote w:type="continuationSeparator" w:id="0">
    <w:p w:rsidR="005A16F9" w:rsidRDefault="005A16F9" w:rsidP="00647F2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B2" w:rsidRPr="00F54828" w:rsidRDefault="00346BB2" w:rsidP="00F54828">
    <w:pPr>
      <w:pStyle w:val="Header"/>
      <w:jc w:val="right"/>
      <w:rPr>
        <w:b/>
        <w:sz w:val="20"/>
        <w:lang w:val="en-US"/>
      </w:rPr>
    </w:pPr>
    <w:r w:rsidRPr="00F54828">
      <w:rPr>
        <w:b/>
        <w:sz w:val="20"/>
        <w:lang w:val="en-US"/>
      </w:rPr>
      <w:t xml:space="preserve">EURIG Members’ Meeting </w:t>
    </w:r>
    <w:r w:rsidRPr="00F54828">
      <w:rPr>
        <w:b/>
        <w:sz w:val="20"/>
        <w:lang w:val="en-US"/>
      </w:rPr>
      <w:br/>
    </w:r>
    <w:r>
      <w:rPr>
        <w:b/>
        <w:sz w:val="20"/>
        <w:lang w:val="en-US"/>
      </w:rPr>
      <w:t>Fiesole, Italy</w:t>
    </w:r>
    <w:r w:rsidRPr="00F54828">
      <w:rPr>
        <w:b/>
        <w:sz w:val="20"/>
        <w:lang w:val="en-US"/>
      </w:rPr>
      <w:t xml:space="preserve"> </w:t>
    </w:r>
    <w:r>
      <w:rPr>
        <w:b/>
        <w:sz w:val="20"/>
        <w:lang w:val="en-US"/>
      </w:rPr>
      <w:t>10.</w:t>
    </w:r>
    <w:r w:rsidRPr="00F54828">
      <w:rPr>
        <w:b/>
        <w:sz w:val="20"/>
        <w:lang w:val="en-US"/>
      </w:rPr>
      <w:t xml:space="preserve"> May</w:t>
    </w:r>
    <w:r>
      <w:rPr>
        <w:b/>
        <w:sz w:val="20"/>
        <w:lang w:val="en-US"/>
      </w:rPr>
      <w:t xml:space="preserve">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B2" w:rsidRDefault="00346BB2" w:rsidP="0084205B">
    <w:pPr>
      <w:pStyle w:val="Header"/>
      <w:jc w:val="center"/>
    </w:pPr>
    <w:r>
      <w:rPr>
        <w:rFonts w:ascii="Arial" w:hAnsi="Arial" w:cs="Arial"/>
        <w:b/>
        <w:bCs/>
        <w:noProof/>
        <w:color w:val="996699"/>
        <w:sz w:val="15"/>
        <w:szCs w:val="15"/>
        <w:shd w:val="clear" w:color="auto" w:fill="FFFFFF"/>
        <w:lang w:val="en-US" w:bidi="he-IL"/>
      </w:rPr>
      <w:drawing>
        <wp:inline distT="0" distB="0" distL="0" distR="0" wp14:anchorId="06A85965" wp14:editId="037A3403">
          <wp:extent cx="1285875" cy="1285875"/>
          <wp:effectExtent l="0" t="0" r="9525" b="9525"/>
          <wp:docPr id="3" name="Picture 1" descr="EURIG logo">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URIG logo">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5875" cy="128587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B2" w:rsidRDefault="00346B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B2" w:rsidRDefault="00346BB2">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BB2" w:rsidRPr="00862319" w:rsidRDefault="00346BB2" w:rsidP="00EA489B">
    <w:pPr>
      <w:widowControl w:val="0"/>
      <w:autoSpaceDN w:val="0"/>
      <w:adjustRightInd w:val="0"/>
      <w:spacing w:after="0" w:line="240" w:lineRule="auto"/>
      <w:jc w:val="right"/>
      <w:rPr>
        <w:rFonts w:ascii="Verdana" w:hAnsi="Verdana"/>
        <w:sz w:val="28"/>
        <w:szCs w:val="28"/>
        <w:lang w:val="en-US"/>
      </w:rPr>
    </w:pPr>
  </w:p>
  <w:p w:rsidR="00346BB2" w:rsidRDefault="00346B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A4ADD"/>
    <w:multiLevelType w:val="multilevel"/>
    <w:tmpl w:val="A24CC32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B0734D2"/>
    <w:multiLevelType w:val="multilevel"/>
    <w:tmpl w:val="1012F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387E055F"/>
    <w:multiLevelType w:val="hybridMultilevel"/>
    <w:tmpl w:val="FEC8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5B0C6A"/>
    <w:multiLevelType w:val="hybridMultilevel"/>
    <w:tmpl w:val="20CCB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B167341"/>
    <w:multiLevelType w:val="multilevel"/>
    <w:tmpl w:val="B68004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D720798"/>
    <w:multiLevelType w:val="multilevel"/>
    <w:tmpl w:val="23749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42DD5CBE"/>
    <w:multiLevelType w:val="multilevel"/>
    <w:tmpl w:val="1840BC2C"/>
    <w:lvl w:ilvl="0">
      <w:start w:val="1"/>
      <w:numFmt w:val="decimal"/>
      <w:pStyle w:val="Heading1"/>
      <w:lvlText w:val="%1"/>
      <w:lvlJc w:val="left"/>
      <w:pPr>
        <w:ind w:left="432" w:hanging="432"/>
      </w:pPr>
      <w:rPr>
        <w:rFonts w:hint="default"/>
        <w:color w:val="1F497D" w:themeColor="text2"/>
      </w:rPr>
    </w:lvl>
    <w:lvl w:ilvl="1">
      <w:start w:val="1"/>
      <w:numFmt w:val="decimal"/>
      <w:pStyle w:val="Heading2"/>
      <w:lvlText w:val="%1.%2"/>
      <w:lvlJc w:val="left"/>
      <w:pPr>
        <w:ind w:left="1002" w:hanging="576"/>
      </w:pPr>
      <w:rPr>
        <w:rFonts w:hint="default"/>
        <w:b/>
        <w:i w:val="0"/>
        <w:color w:val="1F497D" w:themeColor="text2"/>
        <w:sz w:val="24"/>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7">
    <w:nsid w:val="4E05496F"/>
    <w:multiLevelType w:val="hybridMultilevel"/>
    <w:tmpl w:val="CBA4D4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nsid w:val="5E3B3994"/>
    <w:multiLevelType w:val="hybridMultilevel"/>
    <w:tmpl w:val="3492140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nsid w:val="63B02419"/>
    <w:multiLevelType w:val="hybridMultilevel"/>
    <w:tmpl w:val="02ACE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658201AC"/>
    <w:multiLevelType w:val="hybridMultilevel"/>
    <w:tmpl w:val="7F8449A0"/>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nsid w:val="6A4C3D40"/>
    <w:multiLevelType w:val="hybridMultilevel"/>
    <w:tmpl w:val="DF86AFE4"/>
    <w:lvl w:ilvl="0" w:tplc="040B0001">
      <w:start w:val="1"/>
      <w:numFmt w:val="bullet"/>
      <w:lvlText w:val=""/>
      <w:lvlJc w:val="left"/>
      <w:pPr>
        <w:ind w:left="858" w:hanging="360"/>
      </w:pPr>
      <w:rPr>
        <w:rFonts w:ascii="Symbol" w:hAnsi="Symbol" w:hint="default"/>
      </w:rPr>
    </w:lvl>
    <w:lvl w:ilvl="1" w:tplc="040B0003" w:tentative="1">
      <w:start w:val="1"/>
      <w:numFmt w:val="bullet"/>
      <w:lvlText w:val="o"/>
      <w:lvlJc w:val="left"/>
      <w:pPr>
        <w:ind w:left="1578" w:hanging="360"/>
      </w:pPr>
      <w:rPr>
        <w:rFonts w:ascii="Courier New" w:hAnsi="Courier New" w:cs="Courier New" w:hint="default"/>
      </w:rPr>
    </w:lvl>
    <w:lvl w:ilvl="2" w:tplc="040B0005" w:tentative="1">
      <w:start w:val="1"/>
      <w:numFmt w:val="bullet"/>
      <w:lvlText w:val=""/>
      <w:lvlJc w:val="left"/>
      <w:pPr>
        <w:ind w:left="2298" w:hanging="360"/>
      </w:pPr>
      <w:rPr>
        <w:rFonts w:ascii="Wingdings" w:hAnsi="Wingdings" w:hint="default"/>
      </w:rPr>
    </w:lvl>
    <w:lvl w:ilvl="3" w:tplc="040B0001" w:tentative="1">
      <w:start w:val="1"/>
      <w:numFmt w:val="bullet"/>
      <w:lvlText w:val=""/>
      <w:lvlJc w:val="left"/>
      <w:pPr>
        <w:ind w:left="3018" w:hanging="360"/>
      </w:pPr>
      <w:rPr>
        <w:rFonts w:ascii="Symbol" w:hAnsi="Symbol" w:hint="default"/>
      </w:rPr>
    </w:lvl>
    <w:lvl w:ilvl="4" w:tplc="040B0003" w:tentative="1">
      <w:start w:val="1"/>
      <w:numFmt w:val="bullet"/>
      <w:lvlText w:val="o"/>
      <w:lvlJc w:val="left"/>
      <w:pPr>
        <w:ind w:left="3738" w:hanging="360"/>
      </w:pPr>
      <w:rPr>
        <w:rFonts w:ascii="Courier New" w:hAnsi="Courier New" w:cs="Courier New" w:hint="default"/>
      </w:rPr>
    </w:lvl>
    <w:lvl w:ilvl="5" w:tplc="040B0005" w:tentative="1">
      <w:start w:val="1"/>
      <w:numFmt w:val="bullet"/>
      <w:lvlText w:val=""/>
      <w:lvlJc w:val="left"/>
      <w:pPr>
        <w:ind w:left="4458" w:hanging="360"/>
      </w:pPr>
      <w:rPr>
        <w:rFonts w:ascii="Wingdings" w:hAnsi="Wingdings" w:hint="default"/>
      </w:rPr>
    </w:lvl>
    <w:lvl w:ilvl="6" w:tplc="040B0001" w:tentative="1">
      <w:start w:val="1"/>
      <w:numFmt w:val="bullet"/>
      <w:lvlText w:val=""/>
      <w:lvlJc w:val="left"/>
      <w:pPr>
        <w:ind w:left="5178" w:hanging="360"/>
      </w:pPr>
      <w:rPr>
        <w:rFonts w:ascii="Symbol" w:hAnsi="Symbol" w:hint="default"/>
      </w:rPr>
    </w:lvl>
    <w:lvl w:ilvl="7" w:tplc="040B0003" w:tentative="1">
      <w:start w:val="1"/>
      <w:numFmt w:val="bullet"/>
      <w:lvlText w:val="o"/>
      <w:lvlJc w:val="left"/>
      <w:pPr>
        <w:ind w:left="5898" w:hanging="360"/>
      </w:pPr>
      <w:rPr>
        <w:rFonts w:ascii="Courier New" w:hAnsi="Courier New" w:cs="Courier New" w:hint="default"/>
      </w:rPr>
    </w:lvl>
    <w:lvl w:ilvl="8" w:tplc="040B0005" w:tentative="1">
      <w:start w:val="1"/>
      <w:numFmt w:val="bullet"/>
      <w:lvlText w:val=""/>
      <w:lvlJc w:val="left"/>
      <w:pPr>
        <w:ind w:left="6618" w:hanging="360"/>
      </w:pPr>
      <w:rPr>
        <w:rFonts w:ascii="Wingdings" w:hAnsi="Wingdings" w:hint="default"/>
      </w:rPr>
    </w:lvl>
  </w:abstractNum>
  <w:abstractNum w:abstractNumId="12">
    <w:nsid w:val="7E5F6842"/>
    <w:multiLevelType w:val="hybridMultilevel"/>
    <w:tmpl w:val="FEFA5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0"/>
  </w:num>
  <w:num w:numId="5">
    <w:abstractNumId w:val="3"/>
  </w:num>
  <w:num w:numId="6">
    <w:abstractNumId w:val="12"/>
  </w:num>
  <w:num w:numId="7">
    <w:abstractNumId w:val="9"/>
  </w:num>
  <w:num w:numId="8">
    <w:abstractNumId w:val="0"/>
  </w:num>
  <w:num w:numId="9">
    <w:abstractNumId w:val="8"/>
  </w:num>
  <w:num w:numId="10">
    <w:abstractNumId w:val="7"/>
  </w:num>
  <w:num w:numId="11">
    <w:abstractNumId w:val="11"/>
  </w:num>
  <w:num w:numId="12">
    <w:abstractNumId w:val="1"/>
    <w:lvlOverride w:ilvl="0"/>
    <w:lvlOverride w:ilvl="1"/>
    <w:lvlOverride w:ilvl="2"/>
    <w:lvlOverride w:ilvl="3"/>
    <w:lvlOverride w:ilvl="4"/>
    <w:lvlOverride w:ilvl="5"/>
    <w:lvlOverride w:ilvl="6"/>
    <w:lvlOverride w:ilvl="7"/>
    <w:lvlOverride w:ilvl="8"/>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A3A"/>
    <w:rsid w:val="00006D0A"/>
    <w:rsid w:val="000121A0"/>
    <w:rsid w:val="0001300C"/>
    <w:rsid w:val="000130D4"/>
    <w:rsid w:val="0001697A"/>
    <w:rsid w:val="000323B2"/>
    <w:rsid w:val="00034FF7"/>
    <w:rsid w:val="00046883"/>
    <w:rsid w:val="0005121D"/>
    <w:rsid w:val="00054E2B"/>
    <w:rsid w:val="000556AF"/>
    <w:rsid w:val="00055C2E"/>
    <w:rsid w:val="00061148"/>
    <w:rsid w:val="00061CD7"/>
    <w:rsid w:val="00067B70"/>
    <w:rsid w:val="00071B4E"/>
    <w:rsid w:val="00093EA9"/>
    <w:rsid w:val="000B74CB"/>
    <w:rsid w:val="000C2827"/>
    <w:rsid w:val="000C34FB"/>
    <w:rsid w:val="000C359A"/>
    <w:rsid w:val="000C6894"/>
    <w:rsid w:val="000E45E7"/>
    <w:rsid w:val="0011030E"/>
    <w:rsid w:val="001212E4"/>
    <w:rsid w:val="00124201"/>
    <w:rsid w:val="0012771A"/>
    <w:rsid w:val="00132545"/>
    <w:rsid w:val="001404A9"/>
    <w:rsid w:val="00146F85"/>
    <w:rsid w:val="00156312"/>
    <w:rsid w:val="00157167"/>
    <w:rsid w:val="0016264F"/>
    <w:rsid w:val="00181EE3"/>
    <w:rsid w:val="00186B84"/>
    <w:rsid w:val="001900CA"/>
    <w:rsid w:val="00195A1E"/>
    <w:rsid w:val="001A4C40"/>
    <w:rsid w:val="001D63FC"/>
    <w:rsid w:val="001E72D5"/>
    <w:rsid w:val="00207641"/>
    <w:rsid w:val="0021289A"/>
    <w:rsid w:val="00223195"/>
    <w:rsid w:val="002249D0"/>
    <w:rsid w:val="00227FE8"/>
    <w:rsid w:val="0023360A"/>
    <w:rsid w:val="00243755"/>
    <w:rsid w:val="002528BD"/>
    <w:rsid w:val="002606CA"/>
    <w:rsid w:val="00260F8C"/>
    <w:rsid w:val="0026130E"/>
    <w:rsid w:val="00267489"/>
    <w:rsid w:val="00267BEA"/>
    <w:rsid w:val="00282E74"/>
    <w:rsid w:val="0028363F"/>
    <w:rsid w:val="00296106"/>
    <w:rsid w:val="002A3726"/>
    <w:rsid w:val="002A38A2"/>
    <w:rsid w:val="002A6AC7"/>
    <w:rsid w:val="002B04A4"/>
    <w:rsid w:val="002D1B7D"/>
    <w:rsid w:val="002E0ACB"/>
    <w:rsid w:val="002E45A8"/>
    <w:rsid w:val="002E50BE"/>
    <w:rsid w:val="002E5993"/>
    <w:rsid w:val="002F18C0"/>
    <w:rsid w:val="002F3381"/>
    <w:rsid w:val="002F4403"/>
    <w:rsid w:val="003010E5"/>
    <w:rsid w:val="00304564"/>
    <w:rsid w:val="00314AD4"/>
    <w:rsid w:val="00324BAA"/>
    <w:rsid w:val="00325F50"/>
    <w:rsid w:val="00346BB2"/>
    <w:rsid w:val="00352D97"/>
    <w:rsid w:val="00364D56"/>
    <w:rsid w:val="00372165"/>
    <w:rsid w:val="00381840"/>
    <w:rsid w:val="00384A36"/>
    <w:rsid w:val="003A0A30"/>
    <w:rsid w:val="003A3435"/>
    <w:rsid w:val="003A5F9B"/>
    <w:rsid w:val="003B12BB"/>
    <w:rsid w:val="003B75E9"/>
    <w:rsid w:val="003C1905"/>
    <w:rsid w:val="003D2D95"/>
    <w:rsid w:val="003D5227"/>
    <w:rsid w:val="003E3AC0"/>
    <w:rsid w:val="003F333D"/>
    <w:rsid w:val="003F3574"/>
    <w:rsid w:val="00400DEB"/>
    <w:rsid w:val="004058E2"/>
    <w:rsid w:val="00416DF4"/>
    <w:rsid w:val="0041761B"/>
    <w:rsid w:val="00423CAC"/>
    <w:rsid w:val="00430C57"/>
    <w:rsid w:val="00446014"/>
    <w:rsid w:val="0044642B"/>
    <w:rsid w:val="00452E7C"/>
    <w:rsid w:val="00454D1D"/>
    <w:rsid w:val="00464163"/>
    <w:rsid w:val="0048039C"/>
    <w:rsid w:val="0048241E"/>
    <w:rsid w:val="004964EF"/>
    <w:rsid w:val="00497BFA"/>
    <w:rsid w:val="004A02ED"/>
    <w:rsid w:val="004A1B12"/>
    <w:rsid w:val="004A79EE"/>
    <w:rsid w:val="004B1A01"/>
    <w:rsid w:val="004C25F1"/>
    <w:rsid w:val="004C4364"/>
    <w:rsid w:val="004C7619"/>
    <w:rsid w:val="004E20F2"/>
    <w:rsid w:val="004E6200"/>
    <w:rsid w:val="004F1FC7"/>
    <w:rsid w:val="004F347E"/>
    <w:rsid w:val="004F6F40"/>
    <w:rsid w:val="004F782E"/>
    <w:rsid w:val="0050550F"/>
    <w:rsid w:val="005138D6"/>
    <w:rsid w:val="00514BC2"/>
    <w:rsid w:val="00527A61"/>
    <w:rsid w:val="00527FCB"/>
    <w:rsid w:val="005440BB"/>
    <w:rsid w:val="005463DA"/>
    <w:rsid w:val="00570209"/>
    <w:rsid w:val="00573AEF"/>
    <w:rsid w:val="0058419D"/>
    <w:rsid w:val="00586856"/>
    <w:rsid w:val="00592098"/>
    <w:rsid w:val="00595E83"/>
    <w:rsid w:val="005A16F9"/>
    <w:rsid w:val="005A5974"/>
    <w:rsid w:val="005B14C1"/>
    <w:rsid w:val="005C2A67"/>
    <w:rsid w:val="005C64D3"/>
    <w:rsid w:val="005C79C3"/>
    <w:rsid w:val="005D2173"/>
    <w:rsid w:val="005E2AB2"/>
    <w:rsid w:val="005F1494"/>
    <w:rsid w:val="005F53CC"/>
    <w:rsid w:val="005F75E7"/>
    <w:rsid w:val="006009EF"/>
    <w:rsid w:val="006043A1"/>
    <w:rsid w:val="0061062C"/>
    <w:rsid w:val="00610669"/>
    <w:rsid w:val="0061344F"/>
    <w:rsid w:val="0061696C"/>
    <w:rsid w:val="006173CD"/>
    <w:rsid w:val="00621E69"/>
    <w:rsid w:val="0063003E"/>
    <w:rsid w:val="00631A7C"/>
    <w:rsid w:val="00633A3A"/>
    <w:rsid w:val="00635592"/>
    <w:rsid w:val="00641D12"/>
    <w:rsid w:val="00647F2B"/>
    <w:rsid w:val="00651D83"/>
    <w:rsid w:val="00662B14"/>
    <w:rsid w:val="00666EA4"/>
    <w:rsid w:val="00687049"/>
    <w:rsid w:val="00690293"/>
    <w:rsid w:val="0069268E"/>
    <w:rsid w:val="006B2A3E"/>
    <w:rsid w:val="006B49D1"/>
    <w:rsid w:val="006C3A67"/>
    <w:rsid w:val="006C5EBC"/>
    <w:rsid w:val="006F066B"/>
    <w:rsid w:val="006F2249"/>
    <w:rsid w:val="006F583E"/>
    <w:rsid w:val="0070360A"/>
    <w:rsid w:val="00710A54"/>
    <w:rsid w:val="007200F0"/>
    <w:rsid w:val="00720E94"/>
    <w:rsid w:val="00740851"/>
    <w:rsid w:val="0074103B"/>
    <w:rsid w:val="00742291"/>
    <w:rsid w:val="00745BF8"/>
    <w:rsid w:val="007601B7"/>
    <w:rsid w:val="00765FE5"/>
    <w:rsid w:val="00766F19"/>
    <w:rsid w:val="007768A4"/>
    <w:rsid w:val="00782FAA"/>
    <w:rsid w:val="007831BF"/>
    <w:rsid w:val="007A21D9"/>
    <w:rsid w:val="007A54D7"/>
    <w:rsid w:val="007C0C1C"/>
    <w:rsid w:val="007C2CA0"/>
    <w:rsid w:val="007D411F"/>
    <w:rsid w:val="007E322F"/>
    <w:rsid w:val="007E5F35"/>
    <w:rsid w:val="007E6264"/>
    <w:rsid w:val="007F4E1B"/>
    <w:rsid w:val="007F6F65"/>
    <w:rsid w:val="007F7691"/>
    <w:rsid w:val="0080520C"/>
    <w:rsid w:val="00812349"/>
    <w:rsid w:val="0082374F"/>
    <w:rsid w:val="00837BA8"/>
    <w:rsid w:val="0084205B"/>
    <w:rsid w:val="00850BD4"/>
    <w:rsid w:val="00853DF7"/>
    <w:rsid w:val="008842C5"/>
    <w:rsid w:val="008C1115"/>
    <w:rsid w:val="008C384B"/>
    <w:rsid w:val="008C4695"/>
    <w:rsid w:val="008D0DA5"/>
    <w:rsid w:val="008E1921"/>
    <w:rsid w:val="008E2513"/>
    <w:rsid w:val="008E36C6"/>
    <w:rsid w:val="008E4E1C"/>
    <w:rsid w:val="008F0E80"/>
    <w:rsid w:val="008F6E17"/>
    <w:rsid w:val="0090497A"/>
    <w:rsid w:val="00915455"/>
    <w:rsid w:val="00924923"/>
    <w:rsid w:val="00925C87"/>
    <w:rsid w:val="009303A0"/>
    <w:rsid w:val="00935D4F"/>
    <w:rsid w:val="0094387A"/>
    <w:rsid w:val="009450E3"/>
    <w:rsid w:val="009531E8"/>
    <w:rsid w:val="0098013E"/>
    <w:rsid w:val="00981D88"/>
    <w:rsid w:val="0098797D"/>
    <w:rsid w:val="00990AA3"/>
    <w:rsid w:val="009A0051"/>
    <w:rsid w:val="009A4C93"/>
    <w:rsid w:val="009B05F2"/>
    <w:rsid w:val="009C4CCC"/>
    <w:rsid w:val="009F210D"/>
    <w:rsid w:val="00A226CA"/>
    <w:rsid w:val="00A22962"/>
    <w:rsid w:val="00A3082A"/>
    <w:rsid w:val="00A558E7"/>
    <w:rsid w:val="00A60133"/>
    <w:rsid w:val="00A61947"/>
    <w:rsid w:val="00A71902"/>
    <w:rsid w:val="00A757FD"/>
    <w:rsid w:val="00A76545"/>
    <w:rsid w:val="00A832B2"/>
    <w:rsid w:val="00A96103"/>
    <w:rsid w:val="00AB1E08"/>
    <w:rsid w:val="00AB44D1"/>
    <w:rsid w:val="00AB5F74"/>
    <w:rsid w:val="00AB6218"/>
    <w:rsid w:val="00AD2433"/>
    <w:rsid w:val="00AE21DA"/>
    <w:rsid w:val="00AE7A13"/>
    <w:rsid w:val="00AF26E0"/>
    <w:rsid w:val="00B0258D"/>
    <w:rsid w:val="00B02BAD"/>
    <w:rsid w:val="00B05AFB"/>
    <w:rsid w:val="00B144D9"/>
    <w:rsid w:val="00B216F7"/>
    <w:rsid w:val="00B22CDA"/>
    <w:rsid w:val="00B235A0"/>
    <w:rsid w:val="00B36DF5"/>
    <w:rsid w:val="00B3730B"/>
    <w:rsid w:val="00B412F8"/>
    <w:rsid w:val="00B41D0C"/>
    <w:rsid w:val="00B805C6"/>
    <w:rsid w:val="00B918E5"/>
    <w:rsid w:val="00B95A3A"/>
    <w:rsid w:val="00B96587"/>
    <w:rsid w:val="00BA5E89"/>
    <w:rsid w:val="00BC3C41"/>
    <w:rsid w:val="00BC7E0E"/>
    <w:rsid w:val="00BD16A5"/>
    <w:rsid w:val="00BD7D33"/>
    <w:rsid w:val="00BE3830"/>
    <w:rsid w:val="00BE44FD"/>
    <w:rsid w:val="00BF7428"/>
    <w:rsid w:val="00C0359A"/>
    <w:rsid w:val="00C03887"/>
    <w:rsid w:val="00C1695B"/>
    <w:rsid w:val="00C44D8E"/>
    <w:rsid w:val="00C47099"/>
    <w:rsid w:val="00C54006"/>
    <w:rsid w:val="00C613F6"/>
    <w:rsid w:val="00C64419"/>
    <w:rsid w:val="00C74075"/>
    <w:rsid w:val="00C76D0F"/>
    <w:rsid w:val="00C91A87"/>
    <w:rsid w:val="00CA4BA0"/>
    <w:rsid w:val="00CB2ABB"/>
    <w:rsid w:val="00CB3DB4"/>
    <w:rsid w:val="00CD2F0D"/>
    <w:rsid w:val="00CD51B7"/>
    <w:rsid w:val="00CE4210"/>
    <w:rsid w:val="00CE6D79"/>
    <w:rsid w:val="00CF0560"/>
    <w:rsid w:val="00CF3CF3"/>
    <w:rsid w:val="00CF4B18"/>
    <w:rsid w:val="00D0184A"/>
    <w:rsid w:val="00D07255"/>
    <w:rsid w:val="00D12DF8"/>
    <w:rsid w:val="00D1555C"/>
    <w:rsid w:val="00D20B2A"/>
    <w:rsid w:val="00D335F8"/>
    <w:rsid w:val="00D420A1"/>
    <w:rsid w:val="00D44E28"/>
    <w:rsid w:val="00D47A05"/>
    <w:rsid w:val="00D5019F"/>
    <w:rsid w:val="00D50978"/>
    <w:rsid w:val="00D53E4F"/>
    <w:rsid w:val="00D607F8"/>
    <w:rsid w:val="00D63CA7"/>
    <w:rsid w:val="00D67CB8"/>
    <w:rsid w:val="00D7050F"/>
    <w:rsid w:val="00D721F6"/>
    <w:rsid w:val="00D728CD"/>
    <w:rsid w:val="00D7423B"/>
    <w:rsid w:val="00D80802"/>
    <w:rsid w:val="00D81026"/>
    <w:rsid w:val="00D84785"/>
    <w:rsid w:val="00D84F39"/>
    <w:rsid w:val="00D92EA9"/>
    <w:rsid w:val="00DC0604"/>
    <w:rsid w:val="00DC6882"/>
    <w:rsid w:val="00DC74C4"/>
    <w:rsid w:val="00DF14F3"/>
    <w:rsid w:val="00DF4FFB"/>
    <w:rsid w:val="00DF6118"/>
    <w:rsid w:val="00E00038"/>
    <w:rsid w:val="00E0209C"/>
    <w:rsid w:val="00E10993"/>
    <w:rsid w:val="00E1475D"/>
    <w:rsid w:val="00E203F1"/>
    <w:rsid w:val="00E27078"/>
    <w:rsid w:val="00E27C32"/>
    <w:rsid w:val="00E30EB1"/>
    <w:rsid w:val="00E4084B"/>
    <w:rsid w:val="00E52984"/>
    <w:rsid w:val="00E55420"/>
    <w:rsid w:val="00E559A1"/>
    <w:rsid w:val="00E56051"/>
    <w:rsid w:val="00E60A6A"/>
    <w:rsid w:val="00E6146F"/>
    <w:rsid w:val="00E7434F"/>
    <w:rsid w:val="00E76B1D"/>
    <w:rsid w:val="00E77F29"/>
    <w:rsid w:val="00E80571"/>
    <w:rsid w:val="00E979A9"/>
    <w:rsid w:val="00EA489B"/>
    <w:rsid w:val="00EA4ABB"/>
    <w:rsid w:val="00EB232D"/>
    <w:rsid w:val="00EB6D2D"/>
    <w:rsid w:val="00ED0319"/>
    <w:rsid w:val="00EE1391"/>
    <w:rsid w:val="00EE3C6D"/>
    <w:rsid w:val="00EE5584"/>
    <w:rsid w:val="00F01B5A"/>
    <w:rsid w:val="00F113B4"/>
    <w:rsid w:val="00F158B2"/>
    <w:rsid w:val="00F333C9"/>
    <w:rsid w:val="00F4061E"/>
    <w:rsid w:val="00F54828"/>
    <w:rsid w:val="00F6301A"/>
    <w:rsid w:val="00F66F19"/>
    <w:rsid w:val="00F700AC"/>
    <w:rsid w:val="00F75D19"/>
    <w:rsid w:val="00F766B0"/>
    <w:rsid w:val="00F77040"/>
    <w:rsid w:val="00F948A9"/>
    <w:rsid w:val="00F96E82"/>
    <w:rsid w:val="00F97C68"/>
    <w:rsid w:val="00FA4C29"/>
    <w:rsid w:val="00FA7F6B"/>
    <w:rsid w:val="00FB08C9"/>
    <w:rsid w:val="00FC49A6"/>
    <w:rsid w:val="00FC7CA2"/>
    <w:rsid w:val="00FD2185"/>
    <w:rsid w:val="00FD3285"/>
    <w:rsid w:val="00FF2582"/>
    <w:rsid w:val="00FF4A76"/>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paragraph" w:styleId="Heading1">
    <w:name w:val="heading 1"/>
    <w:basedOn w:val="Normal"/>
    <w:next w:val="Normal"/>
    <w:link w:val="Heading1Char"/>
    <w:uiPriority w:val="9"/>
    <w:qFormat/>
    <w:rsid w:val="00B95A3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5A3A"/>
    <w:pPr>
      <w:keepNext/>
      <w:keepLines/>
      <w:numPr>
        <w:ilvl w:val="1"/>
        <w:numId w:val="1"/>
      </w:numPr>
      <w:spacing w:before="200" w:after="0"/>
      <w:ind w:left="718"/>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AB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347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347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347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347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347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347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A3A"/>
    <w:rPr>
      <w:rFonts w:asciiTheme="majorHAnsi" w:eastAsiaTheme="majorEastAsia" w:hAnsiTheme="majorHAnsi" w:cstheme="majorBidi"/>
      <w:b/>
      <w:bCs/>
      <w:color w:val="365F91" w:themeColor="accent1" w:themeShade="BF"/>
      <w:sz w:val="28"/>
      <w:szCs w:val="28"/>
      <w:lang w:val="da-DK"/>
    </w:rPr>
  </w:style>
  <w:style w:type="paragraph" w:styleId="Title">
    <w:name w:val="Title"/>
    <w:basedOn w:val="Normal"/>
    <w:next w:val="Normal"/>
    <w:link w:val="TitleChar"/>
    <w:uiPriority w:val="10"/>
    <w:qFormat/>
    <w:rsid w:val="00B95A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A3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95A3A"/>
    <w:rPr>
      <w:rFonts w:asciiTheme="majorHAnsi" w:eastAsiaTheme="majorEastAsia" w:hAnsiTheme="majorHAnsi" w:cstheme="majorBidi"/>
      <w:b/>
      <w:bCs/>
      <w:color w:val="4F81BD" w:themeColor="accent1"/>
      <w:sz w:val="26"/>
      <w:szCs w:val="26"/>
      <w:lang w:val="da-DK"/>
    </w:rPr>
  </w:style>
  <w:style w:type="character" w:styleId="Hyperlink">
    <w:name w:val="Hyperlink"/>
    <w:basedOn w:val="DefaultParagraphFont"/>
    <w:uiPriority w:val="99"/>
    <w:unhideWhenUsed/>
    <w:rsid w:val="009B05F2"/>
    <w:rPr>
      <w:color w:val="0000FF"/>
      <w:u w:val="single"/>
    </w:rPr>
  </w:style>
  <w:style w:type="paragraph" w:styleId="ListParagraph">
    <w:name w:val="List Paragraph"/>
    <w:basedOn w:val="Normal"/>
    <w:uiPriority w:val="34"/>
    <w:qFormat/>
    <w:rsid w:val="00924923"/>
    <w:pPr>
      <w:ind w:left="720"/>
      <w:contextualSpacing/>
    </w:pPr>
  </w:style>
  <w:style w:type="table" w:styleId="TableGrid">
    <w:name w:val="Table Grid"/>
    <w:basedOn w:val="TableNormal"/>
    <w:uiPriority w:val="39"/>
    <w:rsid w:val="0041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F2B"/>
  </w:style>
  <w:style w:type="paragraph" w:styleId="Footer">
    <w:name w:val="footer"/>
    <w:basedOn w:val="Normal"/>
    <w:link w:val="FooterChar"/>
    <w:uiPriority w:val="99"/>
    <w:unhideWhenUsed/>
    <w:rsid w:val="00647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F2B"/>
  </w:style>
  <w:style w:type="paragraph" w:styleId="BalloonText">
    <w:name w:val="Balloon Text"/>
    <w:basedOn w:val="Normal"/>
    <w:link w:val="BalloonTextChar"/>
    <w:uiPriority w:val="99"/>
    <w:semiHidden/>
    <w:unhideWhenUsed/>
    <w:rsid w:val="00647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2B"/>
    <w:rPr>
      <w:rFonts w:ascii="Tahoma" w:hAnsi="Tahoma" w:cs="Tahoma"/>
      <w:sz w:val="16"/>
      <w:szCs w:val="16"/>
    </w:rPr>
  </w:style>
  <w:style w:type="paragraph" w:styleId="NormalWeb">
    <w:name w:val="Normal (Web)"/>
    <w:basedOn w:val="Normal"/>
    <w:uiPriority w:val="99"/>
    <w:unhideWhenUsed/>
    <w:rsid w:val="0090497A"/>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98797D"/>
    <w:pPr>
      <w:spacing w:after="0" w:line="240" w:lineRule="auto"/>
    </w:pPr>
    <w:rPr>
      <w:rFonts w:ascii="Verdana" w:hAnsi="Verdana" w:cs="Times New Roman"/>
      <w:sz w:val="18"/>
      <w:szCs w:val="18"/>
    </w:rPr>
  </w:style>
  <w:style w:type="character" w:customStyle="1" w:styleId="PlainTextChar">
    <w:name w:val="Plain Text Char"/>
    <w:basedOn w:val="DefaultParagraphFont"/>
    <w:link w:val="PlainText"/>
    <w:uiPriority w:val="99"/>
    <w:semiHidden/>
    <w:rsid w:val="0098797D"/>
    <w:rPr>
      <w:rFonts w:ascii="Verdana" w:hAnsi="Verdana" w:cs="Times New Roman"/>
      <w:sz w:val="18"/>
      <w:szCs w:val="18"/>
    </w:rPr>
  </w:style>
  <w:style w:type="paragraph" w:customStyle="1" w:styleId="Default">
    <w:name w:val="Default"/>
    <w:rsid w:val="00D63CA7"/>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2B04A4"/>
    <w:pPr>
      <w:contextualSpacing/>
    </w:pPr>
  </w:style>
  <w:style w:type="paragraph" w:styleId="ListNumber">
    <w:name w:val="List Number"/>
    <w:basedOn w:val="Normal"/>
    <w:uiPriority w:val="99"/>
    <w:unhideWhenUsed/>
    <w:rsid w:val="00D420A1"/>
    <w:pPr>
      <w:contextualSpacing/>
    </w:pPr>
  </w:style>
  <w:style w:type="paragraph" w:styleId="TOCHeading">
    <w:name w:val="TOC Heading"/>
    <w:basedOn w:val="Heading1"/>
    <w:next w:val="Normal"/>
    <w:uiPriority w:val="39"/>
    <w:semiHidden/>
    <w:unhideWhenUsed/>
    <w:qFormat/>
    <w:rsid w:val="00641D12"/>
    <w:pPr>
      <w:outlineLvl w:val="9"/>
    </w:pPr>
    <w:rPr>
      <w:lang w:eastAsia="da-DK"/>
    </w:rPr>
  </w:style>
  <w:style w:type="paragraph" w:styleId="TOC1">
    <w:name w:val="toc 1"/>
    <w:basedOn w:val="Normal"/>
    <w:next w:val="Normal"/>
    <w:autoRedefine/>
    <w:uiPriority w:val="39"/>
    <w:unhideWhenUsed/>
    <w:rsid w:val="00641D12"/>
    <w:pPr>
      <w:spacing w:after="100"/>
    </w:pPr>
  </w:style>
  <w:style w:type="paragraph" w:styleId="TOC2">
    <w:name w:val="toc 2"/>
    <w:basedOn w:val="Normal"/>
    <w:next w:val="Normal"/>
    <w:autoRedefine/>
    <w:uiPriority w:val="39"/>
    <w:unhideWhenUsed/>
    <w:rsid w:val="00641D12"/>
    <w:pPr>
      <w:spacing w:after="100"/>
      <w:ind w:left="220"/>
    </w:pPr>
  </w:style>
  <w:style w:type="character" w:customStyle="1" w:styleId="Heading3Char">
    <w:name w:val="Heading 3 Char"/>
    <w:basedOn w:val="DefaultParagraphFont"/>
    <w:link w:val="Heading3"/>
    <w:uiPriority w:val="9"/>
    <w:rsid w:val="005E2AB2"/>
    <w:rPr>
      <w:rFonts w:asciiTheme="majorHAnsi" w:eastAsiaTheme="majorEastAsia" w:hAnsiTheme="majorHAnsi" w:cstheme="majorBidi"/>
      <w:b/>
      <w:bCs/>
      <w:color w:val="4F81BD" w:themeColor="accent1"/>
      <w:lang w:val="da-DK"/>
    </w:rPr>
  </w:style>
  <w:style w:type="paragraph" w:styleId="TOC3">
    <w:name w:val="toc 3"/>
    <w:basedOn w:val="Normal"/>
    <w:next w:val="Normal"/>
    <w:autoRedefine/>
    <w:uiPriority w:val="39"/>
    <w:unhideWhenUsed/>
    <w:rsid w:val="005E2AB2"/>
    <w:pPr>
      <w:spacing w:after="100"/>
      <w:ind w:left="440"/>
    </w:pPr>
  </w:style>
  <w:style w:type="character" w:styleId="CommentReference">
    <w:name w:val="annotation reference"/>
    <w:basedOn w:val="DefaultParagraphFont"/>
    <w:uiPriority w:val="99"/>
    <w:semiHidden/>
    <w:unhideWhenUsed/>
    <w:rsid w:val="00E10993"/>
    <w:rPr>
      <w:sz w:val="16"/>
      <w:szCs w:val="16"/>
    </w:rPr>
  </w:style>
  <w:style w:type="paragraph" w:styleId="CommentText">
    <w:name w:val="annotation text"/>
    <w:basedOn w:val="Normal"/>
    <w:link w:val="CommentTextChar"/>
    <w:uiPriority w:val="99"/>
    <w:semiHidden/>
    <w:unhideWhenUsed/>
    <w:rsid w:val="00E10993"/>
    <w:pPr>
      <w:spacing w:line="240" w:lineRule="auto"/>
    </w:pPr>
    <w:rPr>
      <w:sz w:val="20"/>
      <w:szCs w:val="20"/>
    </w:rPr>
  </w:style>
  <w:style w:type="character" w:customStyle="1" w:styleId="CommentTextChar">
    <w:name w:val="Comment Text Char"/>
    <w:basedOn w:val="DefaultParagraphFont"/>
    <w:link w:val="CommentText"/>
    <w:uiPriority w:val="99"/>
    <w:semiHidden/>
    <w:rsid w:val="00E10993"/>
    <w:rPr>
      <w:sz w:val="20"/>
      <w:szCs w:val="20"/>
      <w:lang w:val="da-DK"/>
    </w:rPr>
  </w:style>
  <w:style w:type="paragraph" w:styleId="CommentSubject">
    <w:name w:val="annotation subject"/>
    <w:basedOn w:val="CommentText"/>
    <w:next w:val="CommentText"/>
    <w:link w:val="CommentSubjectChar"/>
    <w:uiPriority w:val="99"/>
    <w:semiHidden/>
    <w:unhideWhenUsed/>
    <w:rsid w:val="00E10993"/>
    <w:rPr>
      <w:b/>
      <w:bCs/>
    </w:rPr>
  </w:style>
  <w:style w:type="character" w:customStyle="1" w:styleId="CommentSubjectChar">
    <w:name w:val="Comment Subject Char"/>
    <w:basedOn w:val="CommentTextChar"/>
    <w:link w:val="CommentSubject"/>
    <w:uiPriority w:val="99"/>
    <w:semiHidden/>
    <w:rsid w:val="00E10993"/>
    <w:rPr>
      <w:b/>
      <w:bCs/>
      <w:sz w:val="20"/>
      <w:szCs w:val="20"/>
      <w:lang w:val="da-DK"/>
    </w:rPr>
  </w:style>
  <w:style w:type="character" w:styleId="FollowedHyperlink">
    <w:name w:val="FollowedHyperlink"/>
    <w:basedOn w:val="DefaultParagraphFont"/>
    <w:uiPriority w:val="99"/>
    <w:semiHidden/>
    <w:unhideWhenUsed/>
    <w:rsid w:val="00A61947"/>
    <w:rPr>
      <w:color w:val="800080" w:themeColor="followedHyperlink"/>
      <w:u w:val="single"/>
    </w:rPr>
  </w:style>
  <w:style w:type="character" w:customStyle="1" w:styleId="Heading4Char">
    <w:name w:val="Heading 4 Char"/>
    <w:basedOn w:val="DefaultParagraphFont"/>
    <w:link w:val="Heading4"/>
    <w:uiPriority w:val="9"/>
    <w:semiHidden/>
    <w:rsid w:val="004F347E"/>
    <w:rPr>
      <w:rFonts w:asciiTheme="majorHAnsi" w:eastAsiaTheme="majorEastAsia" w:hAnsiTheme="majorHAnsi" w:cstheme="majorBidi"/>
      <w:b/>
      <w:bCs/>
      <w:i/>
      <w:iCs/>
      <w:color w:val="4F81BD" w:themeColor="accent1"/>
      <w:lang w:val="da-DK"/>
    </w:rPr>
  </w:style>
  <w:style w:type="character" w:customStyle="1" w:styleId="Heading5Char">
    <w:name w:val="Heading 5 Char"/>
    <w:basedOn w:val="DefaultParagraphFont"/>
    <w:link w:val="Heading5"/>
    <w:uiPriority w:val="9"/>
    <w:semiHidden/>
    <w:rsid w:val="004F347E"/>
    <w:rPr>
      <w:rFonts w:asciiTheme="majorHAnsi" w:eastAsiaTheme="majorEastAsia" w:hAnsiTheme="majorHAnsi" w:cstheme="majorBidi"/>
      <w:color w:val="243F60" w:themeColor="accent1" w:themeShade="7F"/>
      <w:lang w:val="da-DK"/>
    </w:rPr>
  </w:style>
  <w:style w:type="character" w:customStyle="1" w:styleId="Heading6Char">
    <w:name w:val="Heading 6 Char"/>
    <w:basedOn w:val="DefaultParagraphFont"/>
    <w:link w:val="Heading6"/>
    <w:uiPriority w:val="9"/>
    <w:semiHidden/>
    <w:rsid w:val="004F347E"/>
    <w:rPr>
      <w:rFonts w:asciiTheme="majorHAnsi" w:eastAsiaTheme="majorEastAsia" w:hAnsiTheme="majorHAnsi" w:cstheme="majorBidi"/>
      <w:i/>
      <w:iCs/>
      <w:color w:val="243F60" w:themeColor="accent1" w:themeShade="7F"/>
      <w:lang w:val="da-DK"/>
    </w:rPr>
  </w:style>
  <w:style w:type="character" w:customStyle="1" w:styleId="Heading7Char">
    <w:name w:val="Heading 7 Char"/>
    <w:basedOn w:val="DefaultParagraphFont"/>
    <w:link w:val="Heading7"/>
    <w:uiPriority w:val="9"/>
    <w:semiHidden/>
    <w:rsid w:val="004F347E"/>
    <w:rPr>
      <w:rFonts w:asciiTheme="majorHAnsi" w:eastAsiaTheme="majorEastAsia" w:hAnsiTheme="majorHAnsi" w:cstheme="majorBidi"/>
      <w:i/>
      <w:iCs/>
      <w:color w:val="404040" w:themeColor="text1" w:themeTint="BF"/>
      <w:lang w:val="da-DK"/>
    </w:rPr>
  </w:style>
  <w:style w:type="character" w:customStyle="1" w:styleId="Heading8Char">
    <w:name w:val="Heading 8 Char"/>
    <w:basedOn w:val="DefaultParagraphFont"/>
    <w:link w:val="Heading8"/>
    <w:uiPriority w:val="9"/>
    <w:semiHidden/>
    <w:rsid w:val="004F347E"/>
    <w:rPr>
      <w:rFonts w:asciiTheme="majorHAnsi" w:eastAsiaTheme="majorEastAsia" w:hAnsiTheme="majorHAnsi" w:cstheme="majorBidi"/>
      <w:color w:val="404040" w:themeColor="text1" w:themeTint="BF"/>
      <w:sz w:val="20"/>
      <w:szCs w:val="20"/>
      <w:lang w:val="da-DK"/>
    </w:rPr>
  </w:style>
  <w:style w:type="character" w:customStyle="1" w:styleId="Heading9Char">
    <w:name w:val="Heading 9 Char"/>
    <w:basedOn w:val="DefaultParagraphFont"/>
    <w:link w:val="Heading9"/>
    <w:uiPriority w:val="9"/>
    <w:semiHidden/>
    <w:rsid w:val="004F347E"/>
    <w:rPr>
      <w:rFonts w:asciiTheme="majorHAnsi" w:eastAsiaTheme="majorEastAsia" w:hAnsiTheme="majorHAnsi" w:cstheme="majorBidi"/>
      <w:i/>
      <w:iCs/>
      <w:color w:val="404040" w:themeColor="text1" w:themeTint="BF"/>
      <w:sz w:val="20"/>
      <w:szCs w:val="20"/>
      <w:lang w:val="da-DK"/>
    </w:rPr>
  </w:style>
  <w:style w:type="character" w:styleId="Strong">
    <w:name w:val="Strong"/>
    <w:basedOn w:val="DefaultParagraphFont"/>
    <w:uiPriority w:val="22"/>
    <w:qFormat/>
    <w:rsid w:val="00592098"/>
    <w:rPr>
      <w:b/>
      <w:bCs/>
    </w:rPr>
  </w:style>
  <w:style w:type="paragraph" w:customStyle="1" w:styleId="xmsonormal">
    <w:name w:val="x_msonormal"/>
    <w:basedOn w:val="Normal"/>
    <w:rsid w:val="00C76D0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da-DK"/>
    </w:rPr>
  </w:style>
  <w:style w:type="paragraph" w:styleId="Heading1">
    <w:name w:val="heading 1"/>
    <w:basedOn w:val="Normal"/>
    <w:next w:val="Normal"/>
    <w:link w:val="Heading1Char"/>
    <w:uiPriority w:val="9"/>
    <w:qFormat/>
    <w:rsid w:val="00B95A3A"/>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95A3A"/>
    <w:pPr>
      <w:keepNext/>
      <w:keepLines/>
      <w:numPr>
        <w:ilvl w:val="1"/>
        <w:numId w:val="1"/>
      </w:numPr>
      <w:spacing w:before="200" w:after="0"/>
      <w:ind w:left="718"/>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E2AB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F347E"/>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4F347E"/>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4F347E"/>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4F347E"/>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F347E"/>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F347E"/>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5A3A"/>
    <w:rPr>
      <w:rFonts w:asciiTheme="majorHAnsi" w:eastAsiaTheme="majorEastAsia" w:hAnsiTheme="majorHAnsi" w:cstheme="majorBidi"/>
      <w:b/>
      <w:bCs/>
      <w:color w:val="365F91" w:themeColor="accent1" w:themeShade="BF"/>
      <w:sz w:val="28"/>
      <w:szCs w:val="28"/>
      <w:lang w:val="da-DK"/>
    </w:rPr>
  </w:style>
  <w:style w:type="paragraph" w:styleId="Title">
    <w:name w:val="Title"/>
    <w:basedOn w:val="Normal"/>
    <w:next w:val="Normal"/>
    <w:link w:val="TitleChar"/>
    <w:uiPriority w:val="10"/>
    <w:qFormat/>
    <w:rsid w:val="00B95A3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95A3A"/>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B95A3A"/>
    <w:rPr>
      <w:rFonts w:asciiTheme="majorHAnsi" w:eastAsiaTheme="majorEastAsia" w:hAnsiTheme="majorHAnsi" w:cstheme="majorBidi"/>
      <w:b/>
      <w:bCs/>
      <w:color w:val="4F81BD" w:themeColor="accent1"/>
      <w:sz w:val="26"/>
      <w:szCs w:val="26"/>
      <w:lang w:val="da-DK"/>
    </w:rPr>
  </w:style>
  <w:style w:type="character" w:styleId="Hyperlink">
    <w:name w:val="Hyperlink"/>
    <w:basedOn w:val="DefaultParagraphFont"/>
    <w:uiPriority w:val="99"/>
    <w:unhideWhenUsed/>
    <w:rsid w:val="009B05F2"/>
    <w:rPr>
      <w:color w:val="0000FF"/>
      <w:u w:val="single"/>
    </w:rPr>
  </w:style>
  <w:style w:type="paragraph" w:styleId="ListParagraph">
    <w:name w:val="List Paragraph"/>
    <w:basedOn w:val="Normal"/>
    <w:uiPriority w:val="34"/>
    <w:qFormat/>
    <w:rsid w:val="00924923"/>
    <w:pPr>
      <w:ind w:left="720"/>
      <w:contextualSpacing/>
    </w:pPr>
  </w:style>
  <w:style w:type="table" w:styleId="TableGrid">
    <w:name w:val="Table Grid"/>
    <w:basedOn w:val="TableNormal"/>
    <w:uiPriority w:val="39"/>
    <w:rsid w:val="00417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7F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7F2B"/>
  </w:style>
  <w:style w:type="paragraph" w:styleId="Footer">
    <w:name w:val="footer"/>
    <w:basedOn w:val="Normal"/>
    <w:link w:val="FooterChar"/>
    <w:uiPriority w:val="99"/>
    <w:unhideWhenUsed/>
    <w:rsid w:val="00647F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7F2B"/>
  </w:style>
  <w:style w:type="paragraph" w:styleId="BalloonText">
    <w:name w:val="Balloon Text"/>
    <w:basedOn w:val="Normal"/>
    <w:link w:val="BalloonTextChar"/>
    <w:uiPriority w:val="99"/>
    <w:semiHidden/>
    <w:unhideWhenUsed/>
    <w:rsid w:val="00647F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7F2B"/>
    <w:rPr>
      <w:rFonts w:ascii="Tahoma" w:hAnsi="Tahoma" w:cs="Tahoma"/>
      <w:sz w:val="16"/>
      <w:szCs w:val="16"/>
    </w:rPr>
  </w:style>
  <w:style w:type="paragraph" w:styleId="NormalWeb">
    <w:name w:val="Normal (Web)"/>
    <w:basedOn w:val="Normal"/>
    <w:uiPriority w:val="99"/>
    <w:unhideWhenUsed/>
    <w:rsid w:val="0090497A"/>
    <w:pPr>
      <w:spacing w:after="0" w:line="240" w:lineRule="auto"/>
    </w:pPr>
    <w:rPr>
      <w:rFonts w:ascii="Times New Roman" w:hAnsi="Times New Roman" w:cs="Times New Roman"/>
      <w:sz w:val="24"/>
      <w:szCs w:val="24"/>
      <w:lang w:eastAsia="en-GB"/>
    </w:rPr>
  </w:style>
  <w:style w:type="paragraph" w:styleId="PlainText">
    <w:name w:val="Plain Text"/>
    <w:basedOn w:val="Normal"/>
    <w:link w:val="PlainTextChar"/>
    <w:uiPriority w:val="99"/>
    <w:semiHidden/>
    <w:unhideWhenUsed/>
    <w:rsid w:val="0098797D"/>
    <w:pPr>
      <w:spacing w:after="0" w:line="240" w:lineRule="auto"/>
    </w:pPr>
    <w:rPr>
      <w:rFonts w:ascii="Verdana" w:hAnsi="Verdana" w:cs="Times New Roman"/>
      <w:sz w:val="18"/>
      <w:szCs w:val="18"/>
    </w:rPr>
  </w:style>
  <w:style w:type="character" w:customStyle="1" w:styleId="PlainTextChar">
    <w:name w:val="Plain Text Char"/>
    <w:basedOn w:val="DefaultParagraphFont"/>
    <w:link w:val="PlainText"/>
    <w:uiPriority w:val="99"/>
    <w:semiHidden/>
    <w:rsid w:val="0098797D"/>
    <w:rPr>
      <w:rFonts w:ascii="Verdana" w:hAnsi="Verdana" w:cs="Times New Roman"/>
      <w:sz w:val="18"/>
      <w:szCs w:val="18"/>
    </w:rPr>
  </w:style>
  <w:style w:type="paragraph" w:customStyle="1" w:styleId="Default">
    <w:name w:val="Default"/>
    <w:rsid w:val="00D63CA7"/>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uiPriority w:val="99"/>
    <w:unhideWhenUsed/>
    <w:rsid w:val="002B04A4"/>
    <w:pPr>
      <w:contextualSpacing/>
    </w:pPr>
  </w:style>
  <w:style w:type="paragraph" w:styleId="ListNumber">
    <w:name w:val="List Number"/>
    <w:basedOn w:val="Normal"/>
    <w:uiPriority w:val="99"/>
    <w:unhideWhenUsed/>
    <w:rsid w:val="00D420A1"/>
    <w:pPr>
      <w:contextualSpacing/>
    </w:pPr>
  </w:style>
  <w:style w:type="paragraph" w:styleId="TOCHeading">
    <w:name w:val="TOC Heading"/>
    <w:basedOn w:val="Heading1"/>
    <w:next w:val="Normal"/>
    <w:uiPriority w:val="39"/>
    <w:semiHidden/>
    <w:unhideWhenUsed/>
    <w:qFormat/>
    <w:rsid w:val="00641D12"/>
    <w:pPr>
      <w:outlineLvl w:val="9"/>
    </w:pPr>
    <w:rPr>
      <w:lang w:eastAsia="da-DK"/>
    </w:rPr>
  </w:style>
  <w:style w:type="paragraph" w:styleId="TOC1">
    <w:name w:val="toc 1"/>
    <w:basedOn w:val="Normal"/>
    <w:next w:val="Normal"/>
    <w:autoRedefine/>
    <w:uiPriority w:val="39"/>
    <w:unhideWhenUsed/>
    <w:rsid w:val="00641D12"/>
    <w:pPr>
      <w:spacing w:after="100"/>
    </w:pPr>
  </w:style>
  <w:style w:type="paragraph" w:styleId="TOC2">
    <w:name w:val="toc 2"/>
    <w:basedOn w:val="Normal"/>
    <w:next w:val="Normal"/>
    <w:autoRedefine/>
    <w:uiPriority w:val="39"/>
    <w:unhideWhenUsed/>
    <w:rsid w:val="00641D12"/>
    <w:pPr>
      <w:spacing w:after="100"/>
      <w:ind w:left="220"/>
    </w:pPr>
  </w:style>
  <w:style w:type="character" w:customStyle="1" w:styleId="Heading3Char">
    <w:name w:val="Heading 3 Char"/>
    <w:basedOn w:val="DefaultParagraphFont"/>
    <w:link w:val="Heading3"/>
    <w:uiPriority w:val="9"/>
    <w:rsid w:val="005E2AB2"/>
    <w:rPr>
      <w:rFonts w:asciiTheme="majorHAnsi" w:eastAsiaTheme="majorEastAsia" w:hAnsiTheme="majorHAnsi" w:cstheme="majorBidi"/>
      <w:b/>
      <w:bCs/>
      <w:color w:val="4F81BD" w:themeColor="accent1"/>
      <w:lang w:val="da-DK"/>
    </w:rPr>
  </w:style>
  <w:style w:type="paragraph" w:styleId="TOC3">
    <w:name w:val="toc 3"/>
    <w:basedOn w:val="Normal"/>
    <w:next w:val="Normal"/>
    <w:autoRedefine/>
    <w:uiPriority w:val="39"/>
    <w:unhideWhenUsed/>
    <w:rsid w:val="005E2AB2"/>
    <w:pPr>
      <w:spacing w:after="100"/>
      <w:ind w:left="440"/>
    </w:pPr>
  </w:style>
  <w:style w:type="character" w:styleId="CommentReference">
    <w:name w:val="annotation reference"/>
    <w:basedOn w:val="DefaultParagraphFont"/>
    <w:uiPriority w:val="99"/>
    <w:semiHidden/>
    <w:unhideWhenUsed/>
    <w:rsid w:val="00E10993"/>
    <w:rPr>
      <w:sz w:val="16"/>
      <w:szCs w:val="16"/>
    </w:rPr>
  </w:style>
  <w:style w:type="paragraph" w:styleId="CommentText">
    <w:name w:val="annotation text"/>
    <w:basedOn w:val="Normal"/>
    <w:link w:val="CommentTextChar"/>
    <w:uiPriority w:val="99"/>
    <w:semiHidden/>
    <w:unhideWhenUsed/>
    <w:rsid w:val="00E10993"/>
    <w:pPr>
      <w:spacing w:line="240" w:lineRule="auto"/>
    </w:pPr>
    <w:rPr>
      <w:sz w:val="20"/>
      <w:szCs w:val="20"/>
    </w:rPr>
  </w:style>
  <w:style w:type="character" w:customStyle="1" w:styleId="CommentTextChar">
    <w:name w:val="Comment Text Char"/>
    <w:basedOn w:val="DefaultParagraphFont"/>
    <w:link w:val="CommentText"/>
    <w:uiPriority w:val="99"/>
    <w:semiHidden/>
    <w:rsid w:val="00E10993"/>
    <w:rPr>
      <w:sz w:val="20"/>
      <w:szCs w:val="20"/>
      <w:lang w:val="da-DK"/>
    </w:rPr>
  </w:style>
  <w:style w:type="paragraph" w:styleId="CommentSubject">
    <w:name w:val="annotation subject"/>
    <w:basedOn w:val="CommentText"/>
    <w:next w:val="CommentText"/>
    <w:link w:val="CommentSubjectChar"/>
    <w:uiPriority w:val="99"/>
    <w:semiHidden/>
    <w:unhideWhenUsed/>
    <w:rsid w:val="00E10993"/>
    <w:rPr>
      <w:b/>
      <w:bCs/>
    </w:rPr>
  </w:style>
  <w:style w:type="character" w:customStyle="1" w:styleId="CommentSubjectChar">
    <w:name w:val="Comment Subject Char"/>
    <w:basedOn w:val="CommentTextChar"/>
    <w:link w:val="CommentSubject"/>
    <w:uiPriority w:val="99"/>
    <w:semiHidden/>
    <w:rsid w:val="00E10993"/>
    <w:rPr>
      <w:b/>
      <w:bCs/>
      <w:sz w:val="20"/>
      <w:szCs w:val="20"/>
      <w:lang w:val="da-DK"/>
    </w:rPr>
  </w:style>
  <w:style w:type="character" w:styleId="FollowedHyperlink">
    <w:name w:val="FollowedHyperlink"/>
    <w:basedOn w:val="DefaultParagraphFont"/>
    <w:uiPriority w:val="99"/>
    <w:semiHidden/>
    <w:unhideWhenUsed/>
    <w:rsid w:val="00A61947"/>
    <w:rPr>
      <w:color w:val="800080" w:themeColor="followedHyperlink"/>
      <w:u w:val="single"/>
    </w:rPr>
  </w:style>
  <w:style w:type="character" w:customStyle="1" w:styleId="Heading4Char">
    <w:name w:val="Heading 4 Char"/>
    <w:basedOn w:val="DefaultParagraphFont"/>
    <w:link w:val="Heading4"/>
    <w:uiPriority w:val="9"/>
    <w:semiHidden/>
    <w:rsid w:val="004F347E"/>
    <w:rPr>
      <w:rFonts w:asciiTheme="majorHAnsi" w:eastAsiaTheme="majorEastAsia" w:hAnsiTheme="majorHAnsi" w:cstheme="majorBidi"/>
      <w:b/>
      <w:bCs/>
      <w:i/>
      <w:iCs/>
      <w:color w:val="4F81BD" w:themeColor="accent1"/>
      <w:lang w:val="da-DK"/>
    </w:rPr>
  </w:style>
  <w:style w:type="character" w:customStyle="1" w:styleId="Heading5Char">
    <w:name w:val="Heading 5 Char"/>
    <w:basedOn w:val="DefaultParagraphFont"/>
    <w:link w:val="Heading5"/>
    <w:uiPriority w:val="9"/>
    <w:semiHidden/>
    <w:rsid w:val="004F347E"/>
    <w:rPr>
      <w:rFonts w:asciiTheme="majorHAnsi" w:eastAsiaTheme="majorEastAsia" w:hAnsiTheme="majorHAnsi" w:cstheme="majorBidi"/>
      <w:color w:val="243F60" w:themeColor="accent1" w:themeShade="7F"/>
      <w:lang w:val="da-DK"/>
    </w:rPr>
  </w:style>
  <w:style w:type="character" w:customStyle="1" w:styleId="Heading6Char">
    <w:name w:val="Heading 6 Char"/>
    <w:basedOn w:val="DefaultParagraphFont"/>
    <w:link w:val="Heading6"/>
    <w:uiPriority w:val="9"/>
    <w:semiHidden/>
    <w:rsid w:val="004F347E"/>
    <w:rPr>
      <w:rFonts w:asciiTheme="majorHAnsi" w:eastAsiaTheme="majorEastAsia" w:hAnsiTheme="majorHAnsi" w:cstheme="majorBidi"/>
      <w:i/>
      <w:iCs/>
      <w:color w:val="243F60" w:themeColor="accent1" w:themeShade="7F"/>
      <w:lang w:val="da-DK"/>
    </w:rPr>
  </w:style>
  <w:style w:type="character" w:customStyle="1" w:styleId="Heading7Char">
    <w:name w:val="Heading 7 Char"/>
    <w:basedOn w:val="DefaultParagraphFont"/>
    <w:link w:val="Heading7"/>
    <w:uiPriority w:val="9"/>
    <w:semiHidden/>
    <w:rsid w:val="004F347E"/>
    <w:rPr>
      <w:rFonts w:asciiTheme="majorHAnsi" w:eastAsiaTheme="majorEastAsia" w:hAnsiTheme="majorHAnsi" w:cstheme="majorBidi"/>
      <w:i/>
      <w:iCs/>
      <w:color w:val="404040" w:themeColor="text1" w:themeTint="BF"/>
      <w:lang w:val="da-DK"/>
    </w:rPr>
  </w:style>
  <w:style w:type="character" w:customStyle="1" w:styleId="Heading8Char">
    <w:name w:val="Heading 8 Char"/>
    <w:basedOn w:val="DefaultParagraphFont"/>
    <w:link w:val="Heading8"/>
    <w:uiPriority w:val="9"/>
    <w:semiHidden/>
    <w:rsid w:val="004F347E"/>
    <w:rPr>
      <w:rFonts w:asciiTheme="majorHAnsi" w:eastAsiaTheme="majorEastAsia" w:hAnsiTheme="majorHAnsi" w:cstheme="majorBidi"/>
      <w:color w:val="404040" w:themeColor="text1" w:themeTint="BF"/>
      <w:sz w:val="20"/>
      <w:szCs w:val="20"/>
      <w:lang w:val="da-DK"/>
    </w:rPr>
  </w:style>
  <w:style w:type="character" w:customStyle="1" w:styleId="Heading9Char">
    <w:name w:val="Heading 9 Char"/>
    <w:basedOn w:val="DefaultParagraphFont"/>
    <w:link w:val="Heading9"/>
    <w:uiPriority w:val="9"/>
    <w:semiHidden/>
    <w:rsid w:val="004F347E"/>
    <w:rPr>
      <w:rFonts w:asciiTheme="majorHAnsi" w:eastAsiaTheme="majorEastAsia" w:hAnsiTheme="majorHAnsi" w:cstheme="majorBidi"/>
      <w:i/>
      <w:iCs/>
      <w:color w:val="404040" w:themeColor="text1" w:themeTint="BF"/>
      <w:sz w:val="20"/>
      <w:szCs w:val="20"/>
      <w:lang w:val="da-DK"/>
    </w:rPr>
  </w:style>
  <w:style w:type="character" w:styleId="Strong">
    <w:name w:val="Strong"/>
    <w:basedOn w:val="DefaultParagraphFont"/>
    <w:uiPriority w:val="22"/>
    <w:qFormat/>
    <w:rsid w:val="00592098"/>
    <w:rPr>
      <w:b/>
      <w:bCs/>
    </w:rPr>
  </w:style>
  <w:style w:type="paragraph" w:customStyle="1" w:styleId="xmsonormal">
    <w:name w:val="x_msonormal"/>
    <w:basedOn w:val="Normal"/>
    <w:rsid w:val="00C76D0F"/>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2539">
      <w:bodyDiv w:val="1"/>
      <w:marLeft w:val="0"/>
      <w:marRight w:val="0"/>
      <w:marTop w:val="0"/>
      <w:marBottom w:val="0"/>
      <w:divBdr>
        <w:top w:val="none" w:sz="0" w:space="0" w:color="auto"/>
        <w:left w:val="none" w:sz="0" w:space="0" w:color="auto"/>
        <w:bottom w:val="none" w:sz="0" w:space="0" w:color="auto"/>
        <w:right w:val="none" w:sz="0" w:space="0" w:color="auto"/>
      </w:divBdr>
    </w:div>
    <w:div w:id="286854900">
      <w:bodyDiv w:val="1"/>
      <w:marLeft w:val="0"/>
      <w:marRight w:val="0"/>
      <w:marTop w:val="0"/>
      <w:marBottom w:val="0"/>
      <w:divBdr>
        <w:top w:val="none" w:sz="0" w:space="0" w:color="auto"/>
        <w:left w:val="none" w:sz="0" w:space="0" w:color="auto"/>
        <w:bottom w:val="none" w:sz="0" w:space="0" w:color="auto"/>
        <w:right w:val="none" w:sz="0" w:space="0" w:color="auto"/>
      </w:divBdr>
    </w:div>
    <w:div w:id="364866118">
      <w:bodyDiv w:val="1"/>
      <w:marLeft w:val="0"/>
      <w:marRight w:val="0"/>
      <w:marTop w:val="0"/>
      <w:marBottom w:val="0"/>
      <w:divBdr>
        <w:top w:val="none" w:sz="0" w:space="0" w:color="auto"/>
        <w:left w:val="none" w:sz="0" w:space="0" w:color="auto"/>
        <w:bottom w:val="none" w:sz="0" w:space="0" w:color="auto"/>
        <w:right w:val="none" w:sz="0" w:space="0" w:color="auto"/>
      </w:divBdr>
    </w:div>
    <w:div w:id="634215597">
      <w:bodyDiv w:val="1"/>
      <w:marLeft w:val="0"/>
      <w:marRight w:val="0"/>
      <w:marTop w:val="0"/>
      <w:marBottom w:val="0"/>
      <w:divBdr>
        <w:top w:val="none" w:sz="0" w:space="0" w:color="auto"/>
        <w:left w:val="none" w:sz="0" w:space="0" w:color="auto"/>
        <w:bottom w:val="none" w:sz="0" w:space="0" w:color="auto"/>
        <w:right w:val="none" w:sz="0" w:space="0" w:color="auto"/>
      </w:divBdr>
    </w:div>
    <w:div w:id="1449203069">
      <w:bodyDiv w:val="1"/>
      <w:marLeft w:val="0"/>
      <w:marRight w:val="0"/>
      <w:marTop w:val="0"/>
      <w:marBottom w:val="0"/>
      <w:divBdr>
        <w:top w:val="none" w:sz="0" w:space="0" w:color="auto"/>
        <w:left w:val="none" w:sz="0" w:space="0" w:color="auto"/>
        <w:bottom w:val="none" w:sz="0" w:space="0" w:color="auto"/>
        <w:right w:val="none" w:sz="0" w:space="0" w:color="auto"/>
      </w:divBdr>
    </w:div>
    <w:div w:id="1550267077">
      <w:bodyDiv w:val="1"/>
      <w:marLeft w:val="0"/>
      <w:marRight w:val="0"/>
      <w:marTop w:val="0"/>
      <w:marBottom w:val="0"/>
      <w:divBdr>
        <w:top w:val="none" w:sz="0" w:space="0" w:color="auto"/>
        <w:left w:val="none" w:sz="0" w:space="0" w:color="auto"/>
        <w:bottom w:val="none" w:sz="0" w:space="0" w:color="auto"/>
        <w:right w:val="none" w:sz="0" w:space="0" w:color="auto"/>
      </w:divBdr>
    </w:div>
    <w:div w:id="1594170105">
      <w:bodyDiv w:val="1"/>
      <w:marLeft w:val="0"/>
      <w:marRight w:val="0"/>
      <w:marTop w:val="0"/>
      <w:marBottom w:val="0"/>
      <w:divBdr>
        <w:top w:val="none" w:sz="0" w:space="0" w:color="auto"/>
        <w:left w:val="none" w:sz="0" w:space="0" w:color="auto"/>
        <w:bottom w:val="none" w:sz="0" w:space="0" w:color="auto"/>
        <w:right w:val="none" w:sz="0" w:space="0" w:color="auto"/>
      </w:divBdr>
    </w:div>
    <w:div w:id="1762946403">
      <w:bodyDiv w:val="1"/>
      <w:marLeft w:val="0"/>
      <w:marRight w:val="0"/>
      <w:marTop w:val="0"/>
      <w:marBottom w:val="0"/>
      <w:divBdr>
        <w:top w:val="none" w:sz="0" w:space="0" w:color="auto"/>
        <w:left w:val="none" w:sz="0" w:space="0" w:color="auto"/>
        <w:bottom w:val="none" w:sz="0" w:space="0" w:color="auto"/>
        <w:right w:val="none" w:sz="0" w:space="0" w:color="auto"/>
      </w:divBdr>
    </w:div>
    <w:div w:id="1792045452">
      <w:bodyDiv w:val="1"/>
      <w:marLeft w:val="0"/>
      <w:marRight w:val="0"/>
      <w:marTop w:val="0"/>
      <w:marBottom w:val="0"/>
      <w:divBdr>
        <w:top w:val="none" w:sz="0" w:space="0" w:color="auto"/>
        <w:left w:val="none" w:sz="0" w:space="0" w:color="auto"/>
        <w:bottom w:val="none" w:sz="0" w:space="0" w:color="auto"/>
        <w:right w:val="none" w:sz="0" w:space="0" w:color="auto"/>
      </w:divBdr>
    </w:div>
    <w:div w:id="1813793624">
      <w:bodyDiv w:val="1"/>
      <w:marLeft w:val="0"/>
      <w:marRight w:val="0"/>
      <w:marTop w:val="0"/>
      <w:marBottom w:val="0"/>
      <w:divBdr>
        <w:top w:val="none" w:sz="0" w:space="0" w:color="auto"/>
        <w:left w:val="none" w:sz="0" w:space="0" w:color="auto"/>
        <w:bottom w:val="none" w:sz="0" w:space="0" w:color="auto"/>
        <w:right w:val="none" w:sz="0" w:space="0" w:color="auto"/>
      </w:divBdr>
    </w:div>
    <w:div w:id="1923642181">
      <w:bodyDiv w:val="1"/>
      <w:marLeft w:val="0"/>
      <w:marRight w:val="0"/>
      <w:marTop w:val="0"/>
      <w:marBottom w:val="0"/>
      <w:divBdr>
        <w:top w:val="none" w:sz="0" w:space="0" w:color="auto"/>
        <w:left w:val="none" w:sz="0" w:space="0" w:color="auto"/>
        <w:bottom w:val="none" w:sz="0" w:space="0" w:color="auto"/>
        <w:right w:val="none" w:sz="0" w:space="0" w:color="auto"/>
      </w:divBdr>
    </w:div>
    <w:div w:id="1965649529">
      <w:bodyDiv w:val="1"/>
      <w:marLeft w:val="0"/>
      <w:marRight w:val="0"/>
      <w:marTop w:val="0"/>
      <w:marBottom w:val="0"/>
      <w:divBdr>
        <w:top w:val="none" w:sz="0" w:space="0" w:color="auto"/>
        <w:left w:val="none" w:sz="0" w:space="0" w:color="auto"/>
        <w:bottom w:val="none" w:sz="0" w:space="0" w:color="auto"/>
        <w:right w:val="none" w:sz="0" w:space="0" w:color="auto"/>
      </w:divBdr>
    </w:div>
    <w:div w:id="1970931841">
      <w:bodyDiv w:val="1"/>
      <w:marLeft w:val="0"/>
      <w:marRight w:val="0"/>
      <w:marTop w:val="0"/>
      <w:marBottom w:val="0"/>
      <w:divBdr>
        <w:top w:val="none" w:sz="0" w:space="0" w:color="auto"/>
        <w:left w:val="none" w:sz="0" w:space="0" w:color="auto"/>
        <w:bottom w:val="none" w:sz="0" w:space="0" w:color="auto"/>
        <w:right w:val="none" w:sz="0" w:space="0" w:color="auto"/>
      </w:divBdr>
      <w:divsChild>
        <w:div w:id="1779834948">
          <w:marLeft w:val="0"/>
          <w:marRight w:val="0"/>
          <w:marTop w:val="0"/>
          <w:marBottom w:val="0"/>
          <w:divBdr>
            <w:top w:val="none" w:sz="0" w:space="0" w:color="auto"/>
            <w:left w:val="none" w:sz="0" w:space="0" w:color="auto"/>
            <w:bottom w:val="none" w:sz="0" w:space="0" w:color="auto"/>
            <w:right w:val="none" w:sz="0" w:space="0" w:color="auto"/>
          </w:divBdr>
          <w:divsChild>
            <w:div w:id="165486567">
              <w:marLeft w:val="0"/>
              <w:marRight w:val="0"/>
              <w:marTop w:val="0"/>
              <w:marBottom w:val="0"/>
              <w:divBdr>
                <w:top w:val="none" w:sz="0" w:space="0" w:color="auto"/>
                <w:left w:val="none" w:sz="0" w:space="0" w:color="auto"/>
                <w:bottom w:val="none" w:sz="0" w:space="0" w:color="auto"/>
                <w:right w:val="none" w:sz="0" w:space="0" w:color="auto"/>
              </w:divBdr>
              <w:divsChild>
                <w:div w:id="25601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562501">
      <w:bodyDiv w:val="1"/>
      <w:marLeft w:val="0"/>
      <w:marRight w:val="0"/>
      <w:marTop w:val="0"/>
      <w:marBottom w:val="0"/>
      <w:divBdr>
        <w:top w:val="none" w:sz="0" w:space="0" w:color="auto"/>
        <w:left w:val="none" w:sz="0" w:space="0" w:color="auto"/>
        <w:bottom w:val="none" w:sz="0" w:space="0" w:color="auto"/>
        <w:right w:val="none" w:sz="0" w:space="0" w:color="auto"/>
      </w:divBdr>
    </w:div>
    <w:div w:id="203426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footer" Target="footer4.xml"/><Relationship Id="rId26"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hyperlink" Target="mailto:aca@slks.d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6.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5.png"/><Relationship Id="rId28" Type="http://schemas.openxmlformats.org/officeDocument/2006/relationships/image" Target="media/image10.png"/><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lainte.org.uk/eurig/events/2016meeting.html" TargetMode="External"/><Relationship Id="rId22" Type="http://schemas.openxmlformats.org/officeDocument/2006/relationships/image" Target="media/image4.png"/><Relationship Id="rId27" Type="http://schemas.openxmlformats.org/officeDocument/2006/relationships/image" Target="media/image9.png"/><Relationship Id="rId30" Type="http://schemas.openxmlformats.org/officeDocument/2006/relationships/hyperlink" Target="http://www.rda-rsc.org/sites/all/files/RSC-Chair-2-2017.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slainte.org.uk/eurig/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725EE-7B00-4F66-851F-252C100E7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6057</Words>
  <Characters>30285</Characters>
  <Application>Microsoft Office Word</Application>
  <DocSecurity>4</DocSecurity>
  <Lines>252</Lines>
  <Paragraphs>72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The British Library</Company>
  <LinksUpToDate>false</LinksUpToDate>
  <CharactersWithSpaces>36270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Danskin, Alan</dc:creator>
  <cp:lastModifiedBy>Ahava Cohen</cp:lastModifiedBy>
  <cp:revision>2</cp:revision>
  <cp:lastPrinted>2016-09-15T10:45:00Z</cp:lastPrinted>
  <dcterms:created xsi:type="dcterms:W3CDTF">2018-05-06T07:27:00Z</dcterms:created>
  <dcterms:modified xsi:type="dcterms:W3CDTF">2018-05-06T07:27:00Z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